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40990" w14:textId="77777777" w:rsidR="0096149C" w:rsidRDefault="0096149C" w:rsidP="0096149C">
      <w:pPr>
        <w:pStyle w:val="BasicParagraph"/>
        <w:spacing w:line="276" w:lineRule="auto"/>
        <w:ind w:left="2880" w:firstLine="720"/>
        <w:rPr>
          <w:rFonts w:ascii="Arial" w:eastAsia="MS Mincho" w:hAnsi="Arial" w:cs="Arial"/>
          <w:b/>
          <w:noProof/>
          <w:color w:val="2E8BA8"/>
          <w:sz w:val="32"/>
          <w:szCs w:val="32"/>
          <w:lang w:val="en-US"/>
        </w:rPr>
      </w:pPr>
      <w:r>
        <w:rPr>
          <w:rFonts w:ascii="Arial" w:hAnsi="Arial" w:cs="Arial"/>
          <w:b/>
          <w:noProof/>
          <w:color w:val="5DB7D3"/>
          <w:sz w:val="32"/>
          <w:szCs w:val="32"/>
        </w:rPr>
        <w:drawing>
          <wp:anchor distT="0" distB="0" distL="114300" distR="114300" simplePos="0" relativeHeight="251682816" behindDoc="1" locked="0" layoutInCell="1" allowOverlap="1" wp14:anchorId="1C4432C9" wp14:editId="2E69BF0D">
            <wp:simplePos x="0" y="0"/>
            <wp:positionH relativeFrom="page">
              <wp:align>right</wp:align>
            </wp:positionH>
            <wp:positionV relativeFrom="paragraph">
              <wp:posOffset>-722968</wp:posOffset>
            </wp:positionV>
            <wp:extent cx="7552706" cy="10678887"/>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706" cy="10678887"/>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MS Mincho" w:hAnsi="Arial" w:cs="Arial"/>
          <w:b/>
          <w:noProof/>
          <w:color w:val="2E8BA8"/>
          <w:sz w:val="32"/>
          <w:szCs w:val="32"/>
          <w:lang w:val="en-US"/>
        </w:rPr>
        <w:t xml:space="preserve">Project briefing: </w:t>
      </w:r>
      <w:r w:rsidR="00593DFF">
        <w:rPr>
          <w:rFonts w:ascii="Arial" w:eastAsia="MS Mincho" w:hAnsi="Arial" w:cs="Arial"/>
          <w:b/>
          <w:noProof/>
          <w:color w:val="2E8BA8"/>
          <w:sz w:val="32"/>
          <w:szCs w:val="32"/>
          <w:lang w:val="en-US"/>
        </w:rPr>
        <w:t>Uganda</w:t>
      </w:r>
    </w:p>
    <w:p w14:paraId="67AFCF06" w14:textId="77777777" w:rsidR="00B9415D" w:rsidRPr="00576BF2" w:rsidRDefault="0096149C" w:rsidP="0096149C">
      <w:pPr>
        <w:pStyle w:val="BasicParagraph"/>
        <w:spacing w:line="276" w:lineRule="auto"/>
        <w:ind w:left="2880" w:firstLine="720"/>
        <w:rPr>
          <w:rFonts w:ascii="Arial" w:hAnsi="Arial" w:cs="Arial"/>
          <w:b/>
          <w:color w:val="2E8BA8"/>
          <w:sz w:val="32"/>
          <w:szCs w:val="32"/>
        </w:rPr>
      </w:pPr>
      <w:r>
        <w:rPr>
          <w:rFonts w:ascii="Arial" w:eastAsia="MS Mincho" w:hAnsi="Arial" w:cs="Arial"/>
          <w:b/>
          <w:noProof/>
          <w:color w:val="2E8BA8"/>
          <w:sz w:val="32"/>
          <w:szCs w:val="32"/>
          <w:lang w:val="en-US"/>
        </w:rPr>
        <w:t>U</w:t>
      </w:r>
      <w:r w:rsidR="00576BF2" w:rsidRPr="00576BF2">
        <w:rPr>
          <w:rFonts w:ascii="Arial" w:eastAsia="MS Mincho" w:hAnsi="Arial" w:cs="Arial"/>
          <w:b/>
          <w:noProof/>
          <w:color w:val="2E8BA8"/>
          <w:sz w:val="32"/>
          <w:szCs w:val="32"/>
          <w:lang w:val="en-US"/>
        </w:rPr>
        <w:t>pdate: February 2018</w:t>
      </w:r>
    </w:p>
    <w:p w14:paraId="5EA600BB" w14:textId="77777777" w:rsidR="00B9415D" w:rsidRDefault="00B9415D" w:rsidP="00B9415D">
      <w:pPr>
        <w:pStyle w:val="BasicParagraph"/>
        <w:spacing w:line="276" w:lineRule="auto"/>
        <w:rPr>
          <w:rFonts w:ascii="Arial" w:hAnsi="Arial" w:cs="Arial"/>
          <w:b/>
          <w:color w:val="5DB7D3"/>
          <w:sz w:val="32"/>
          <w:szCs w:val="32"/>
        </w:rPr>
      </w:pPr>
    </w:p>
    <w:p w14:paraId="2176E0D3" w14:textId="77777777" w:rsidR="00B9415D" w:rsidRPr="00576BF2" w:rsidRDefault="00B9415D" w:rsidP="00B9415D">
      <w:pPr>
        <w:pStyle w:val="BasicParagraph"/>
        <w:spacing w:line="276" w:lineRule="auto"/>
        <w:rPr>
          <w:rFonts w:ascii="Arial" w:hAnsi="Arial" w:cs="Arial"/>
          <w:b/>
          <w:color w:val="2E8BA8"/>
          <w:sz w:val="32"/>
          <w:szCs w:val="32"/>
        </w:rPr>
      </w:pPr>
      <w:r w:rsidRPr="00576BF2">
        <w:rPr>
          <w:rFonts w:ascii="Arial" w:hAnsi="Arial" w:cs="Arial"/>
          <w:b/>
          <w:color w:val="2E8BA8"/>
          <w:sz w:val="32"/>
          <w:szCs w:val="32"/>
        </w:rPr>
        <w:t xml:space="preserve">The need for strengthening management/workforce performance at district level </w:t>
      </w:r>
    </w:p>
    <w:p w14:paraId="689BBECA" w14:textId="77777777" w:rsidR="00B9415D" w:rsidRPr="00074FDA" w:rsidRDefault="00B9415D" w:rsidP="00B9415D">
      <w:pPr>
        <w:pStyle w:val="BasicParagraph"/>
        <w:rPr>
          <w:rFonts w:ascii="Arial" w:hAnsi="Arial" w:cs="Arial"/>
          <w:sz w:val="22"/>
          <w:szCs w:val="22"/>
        </w:rPr>
      </w:pPr>
      <w:r>
        <w:rPr>
          <w:rFonts w:ascii="Arial" w:hAnsi="Arial" w:cs="Arial"/>
          <w:sz w:val="22"/>
          <w:szCs w:val="22"/>
        </w:rPr>
        <w:t xml:space="preserve">In </w:t>
      </w:r>
      <w:r w:rsidR="00593DFF">
        <w:rPr>
          <w:rFonts w:ascii="Arial" w:hAnsi="Arial" w:cs="Arial"/>
          <w:sz w:val="22"/>
          <w:szCs w:val="22"/>
        </w:rPr>
        <w:t>Uganda</w:t>
      </w:r>
      <w:r>
        <w:rPr>
          <w:rFonts w:ascii="Arial" w:hAnsi="Arial" w:cs="Arial"/>
          <w:sz w:val="22"/>
          <w:szCs w:val="22"/>
        </w:rPr>
        <w:t xml:space="preserve">, we need health workers </w:t>
      </w:r>
      <w:r w:rsidRPr="00513EE9">
        <w:rPr>
          <w:rFonts w:ascii="Arial" w:hAnsi="Arial" w:cs="Arial"/>
          <w:sz w:val="22"/>
          <w:szCs w:val="22"/>
        </w:rPr>
        <w:t xml:space="preserve">with relevant skill mix </w:t>
      </w:r>
      <w:r>
        <w:rPr>
          <w:rFonts w:ascii="Arial" w:hAnsi="Arial" w:cs="Arial"/>
          <w:sz w:val="22"/>
          <w:szCs w:val="22"/>
        </w:rPr>
        <w:t xml:space="preserve">to improve health </w:t>
      </w:r>
      <w:r w:rsidRPr="00E6784A">
        <w:rPr>
          <w:rFonts w:ascii="Arial" w:hAnsi="Arial" w:cs="Arial"/>
          <w:sz w:val="22"/>
          <w:szCs w:val="22"/>
        </w:rPr>
        <w:t xml:space="preserve">workforce performance </w:t>
      </w:r>
      <w:r>
        <w:rPr>
          <w:rFonts w:ascii="Arial" w:hAnsi="Arial" w:cs="Arial"/>
          <w:sz w:val="22"/>
          <w:szCs w:val="22"/>
        </w:rPr>
        <w:t xml:space="preserve">in order </w:t>
      </w:r>
      <w:r w:rsidRPr="00E6784A">
        <w:rPr>
          <w:rFonts w:ascii="Arial" w:hAnsi="Arial" w:cs="Arial"/>
          <w:sz w:val="22"/>
          <w:szCs w:val="22"/>
        </w:rPr>
        <w:t xml:space="preserve">to </w:t>
      </w:r>
      <w:r>
        <w:rPr>
          <w:rFonts w:ascii="Arial" w:hAnsi="Arial" w:cs="Arial"/>
          <w:sz w:val="22"/>
          <w:szCs w:val="22"/>
        </w:rPr>
        <w:t xml:space="preserve">achieve </w:t>
      </w:r>
      <w:r w:rsidRPr="00E6784A">
        <w:rPr>
          <w:rFonts w:ascii="Arial" w:hAnsi="Arial" w:cs="Arial"/>
          <w:sz w:val="22"/>
          <w:szCs w:val="22"/>
        </w:rPr>
        <w:t>U</w:t>
      </w:r>
      <w:r>
        <w:rPr>
          <w:rFonts w:ascii="Arial" w:hAnsi="Arial" w:cs="Arial"/>
          <w:sz w:val="22"/>
          <w:szCs w:val="22"/>
        </w:rPr>
        <w:t xml:space="preserve">niversal </w:t>
      </w:r>
      <w:r w:rsidRPr="00E6784A">
        <w:rPr>
          <w:rFonts w:ascii="Arial" w:hAnsi="Arial" w:cs="Arial"/>
          <w:sz w:val="22"/>
          <w:szCs w:val="22"/>
        </w:rPr>
        <w:t>H</w:t>
      </w:r>
      <w:r>
        <w:rPr>
          <w:rFonts w:ascii="Arial" w:hAnsi="Arial" w:cs="Arial"/>
          <w:sz w:val="22"/>
          <w:szCs w:val="22"/>
        </w:rPr>
        <w:t xml:space="preserve">ealth </w:t>
      </w:r>
      <w:r w:rsidRPr="00E6784A">
        <w:rPr>
          <w:rFonts w:ascii="Arial" w:hAnsi="Arial" w:cs="Arial"/>
          <w:sz w:val="22"/>
          <w:szCs w:val="22"/>
        </w:rPr>
        <w:t>C</w:t>
      </w:r>
      <w:r>
        <w:rPr>
          <w:rFonts w:ascii="Arial" w:hAnsi="Arial" w:cs="Arial"/>
          <w:sz w:val="22"/>
          <w:szCs w:val="22"/>
        </w:rPr>
        <w:t>overage.  Managers at district level are being supported to improve annual planning and implementation in the devolved structure of service delivery. They also</w:t>
      </w:r>
      <w:r w:rsidRPr="00074FDA">
        <w:rPr>
          <w:rFonts w:ascii="Arial" w:hAnsi="Arial" w:cs="Arial"/>
          <w:sz w:val="22"/>
          <w:szCs w:val="22"/>
        </w:rPr>
        <w:t xml:space="preserve"> need a simple</w:t>
      </w:r>
      <w:r>
        <w:rPr>
          <w:rFonts w:ascii="Arial" w:hAnsi="Arial" w:cs="Arial"/>
          <w:sz w:val="22"/>
          <w:szCs w:val="22"/>
        </w:rPr>
        <w:t xml:space="preserve"> </w:t>
      </w:r>
      <w:r w:rsidRPr="00074FDA">
        <w:rPr>
          <w:rFonts w:ascii="Arial" w:hAnsi="Arial" w:cs="Arial"/>
          <w:sz w:val="22"/>
          <w:szCs w:val="22"/>
        </w:rPr>
        <w:t>and sustainable way of improving workforce performance management</w:t>
      </w:r>
      <w:r>
        <w:rPr>
          <w:rFonts w:ascii="Arial" w:hAnsi="Arial" w:cs="Arial"/>
          <w:sz w:val="22"/>
          <w:szCs w:val="22"/>
        </w:rPr>
        <w:t xml:space="preserve"> and the relevant management competencies </w:t>
      </w:r>
      <w:r w:rsidRPr="00601F33">
        <w:rPr>
          <w:rFonts w:ascii="Arial" w:hAnsi="Arial" w:cs="Arial"/>
          <w:sz w:val="22"/>
        </w:rPr>
        <w:t>such</w:t>
      </w:r>
      <w:r w:rsidRPr="00513EE9">
        <w:rPr>
          <w:rFonts w:ascii="Arial" w:hAnsi="Arial" w:cs="Arial"/>
          <w:sz w:val="22"/>
        </w:rPr>
        <w:t xml:space="preserve"> as leadership, planning</w:t>
      </w:r>
      <w:r>
        <w:rPr>
          <w:rFonts w:ascii="Arial" w:hAnsi="Arial" w:cs="Arial"/>
          <w:sz w:val="22"/>
        </w:rPr>
        <w:t xml:space="preserve"> and</w:t>
      </w:r>
      <w:r w:rsidRPr="00513EE9">
        <w:rPr>
          <w:rFonts w:ascii="Arial" w:hAnsi="Arial" w:cs="Arial"/>
          <w:sz w:val="22"/>
        </w:rPr>
        <w:t xml:space="preserve"> </w:t>
      </w:r>
      <w:r>
        <w:rPr>
          <w:rFonts w:ascii="Arial" w:hAnsi="Arial" w:cs="Arial"/>
          <w:sz w:val="22"/>
        </w:rPr>
        <w:t>performance appraisal</w:t>
      </w:r>
      <w:r>
        <w:rPr>
          <w:rFonts w:ascii="Arial" w:hAnsi="Arial" w:cs="Arial"/>
          <w:sz w:val="22"/>
          <w:szCs w:val="22"/>
        </w:rPr>
        <w:t xml:space="preserve">. </w:t>
      </w:r>
    </w:p>
    <w:p w14:paraId="39F337CE" w14:textId="77777777" w:rsidR="00B9415D" w:rsidRPr="00E6784A" w:rsidRDefault="00B9415D" w:rsidP="00B9415D">
      <w:pPr>
        <w:pStyle w:val="BasicParagraph"/>
        <w:rPr>
          <w:rFonts w:ascii="Arial" w:hAnsi="Arial" w:cs="Arial"/>
          <w:b/>
          <w:color w:val="2E74B5" w:themeColor="accent5" w:themeShade="BF"/>
          <w:sz w:val="22"/>
          <w:szCs w:val="22"/>
        </w:rPr>
      </w:pPr>
      <w:r>
        <w:rPr>
          <w:rFonts w:ascii="Arial" w:hAnsi="Arial" w:cs="Arial"/>
          <w:b/>
          <w:color w:val="2E74B5" w:themeColor="accent5" w:themeShade="BF"/>
          <w:sz w:val="22"/>
          <w:szCs w:val="22"/>
        </w:rPr>
        <w:tab/>
      </w:r>
    </w:p>
    <w:p w14:paraId="42B0AD4E" w14:textId="77777777" w:rsidR="00B9415D" w:rsidRPr="00576BF2" w:rsidRDefault="00B9415D" w:rsidP="00B9415D">
      <w:pPr>
        <w:pStyle w:val="BasicParagraph"/>
        <w:rPr>
          <w:rFonts w:ascii="Arial" w:hAnsi="Arial" w:cs="Arial"/>
          <w:b/>
          <w:color w:val="2E8BA8"/>
          <w:sz w:val="32"/>
          <w:szCs w:val="32"/>
        </w:rPr>
      </w:pPr>
      <w:r w:rsidRPr="00576BF2">
        <w:rPr>
          <w:rFonts w:ascii="Arial" w:hAnsi="Arial" w:cs="Arial"/>
          <w:b/>
          <w:color w:val="2E8BA8"/>
          <w:sz w:val="32"/>
          <w:szCs w:val="32"/>
        </w:rPr>
        <w:t>The PERFORM management strengthening intervention</w:t>
      </w:r>
    </w:p>
    <w:p w14:paraId="0EF57084" w14:textId="77777777" w:rsidR="00593DFF" w:rsidRDefault="00B9415D" w:rsidP="00593DFF">
      <w:pPr>
        <w:spacing w:line="288" w:lineRule="auto"/>
        <w:rPr>
          <w:rFonts w:ascii="Arial" w:hAnsi="Arial" w:cs="Arial"/>
        </w:rPr>
      </w:pPr>
      <w:r>
        <w:rPr>
          <w:rFonts w:ascii="Arial" w:hAnsi="Arial" w:cs="Arial"/>
        </w:rPr>
        <w:t xml:space="preserve">The PERFORM initiative developed a management strengthening intervention (MSI) and tested it with District Health Management Teams (DHMT) in Ghana, Uganda and Tanzania from 2012-14.  The MSI used an </w:t>
      </w:r>
      <w:r>
        <w:rPr>
          <w:rFonts w:ascii="Arial" w:hAnsi="Arial" w:cs="Arial"/>
          <w:i/>
        </w:rPr>
        <w:t xml:space="preserve">action research </w:t>
      </w:r>
      <w:r w:rsidRPr="00BD35AE">
        <w:rPr>
          <w:rFonts w:ascii="Arial" w:hAnsi="Arial" w:cs="Arial"/>
        </w:rPr>
        <w:t>approach</w:t>
      </w:r>
      <w:r>
        <w:rPr>
          <w:rFonts w:ascii="Arial" w:hAnsi="Arial" w:cs="Arial"/>
        </w:rPr>
        <w:t xml:space="preserve"> (see Figure 1) to enable the </w:t>
      </w:r>
      <w:r w:rsidR="00593DFF">
        <w:rPr>
          <w:rFonts w:ascii="Arial" w:hAnsi="Arial" w:cs="Arial"/>
        </w:rPr>
        <w:br/>
        <w:t xml:space="preserve">                                                          </w:t>
      </w:r>
      <w:r>
        <w:rPr>
          <w:rFonts w:ascii="Arial" w:hAnsi="Arial" w:cs="Arial"/>
        </w:rPr>
        <w:t xml:space="preserve">teams to analyse their own problems related to </w:t>
      </w:r>
      <w:r w:rsidR="00593DFF">
        <w:rPr>
          <w:rFonts w:ascii="Arial" w:hAnsi="Arial" w:cs="Arial"/>
        </w:rPr>
        <w:br/>
        <w:t xml:space="preserve">                                                          </w:t>
      </w:r>
      <w:r>
        <w:rPr>
          <w:rFonts w:ascii="Arial" w:hAnsi="Arial" w:cs="Arial"/>
        </w:rPr>
        <w:t xml:space="preserve">workforce performance and develop appropriate </w:t>
      </w:r>
      <w:r w:rsidR="00593DFF">
        <w:rPr>
          <w:rFonts w:ascii="Arial" w:hAnsi="Arial" w:cs="Arial"/>
        </w:rPr>
        <w:br/>
        <w:t xml:space="preserve">                                                          </w:t>
      </w:r>
      <w:r>
        <w:rPr>
          <w:rFonts w:ascii="Arial" w:hAnsi="Arial" w:cs="Arial"/>
        </w:rPr>
        <w:t>workplans (</w:t>
      </w:r>
      <w:r w:rsidRPr="001A44AF">
        <w:rPr>
          <w:rFonts w:ascii="Arial" w:hAnsi="Arial" w:cs="Arial"/>
          <w:b/>
        </w:rPr>
        <w:t>plan</w:t>
      </w:r>
      <w:r>
        <w:rPr>
          <w:rFonts w:ascii="Arial" w:hAnsi="Arial" w:cs="Arial"/>
        </w:rPr>
        <w:t>); implement the workplans (</w:t>
      </w:r>
      <w:r w:rsidRPr="001A44AF">
        <w:rPr>
          <w:rFonts w:ascii="Arial" w:hAnsi="Arial" w:cs="Arial"/>
          <w:b/>
        </w:rPr>
        <w:t>act</w:t>
      </w:r>
      <w:r>
        <w:rPr>
          <w:rFonts w:ascii="Arial" w:hAnsi="Arial" w:cs="Arial"/>
        </w:rPr>
        <w:t xml:space="preserve">) and </w:t>
      </w:r>
      <w:r w:rsidR="00593DFF">
        <w:rPr>
          <w:rFonts w:ascii="Arial" w:hAnsi="Arial" w:cs="Arial"/>
        </w:rPr>
        <w:br/>
        <w:t xml:space="preserve">                                                          </w:t>
      </w:r>
      <w:r>
        <w:rPr>
          <w:rFonts w:ascii="Arial" w:hAnsi="Arial" w:cs="Arial"/>
        </w:rPr>
        <w:t>learn about management from the experience (</w:t>
      </w:r>
      <w:r w:rsidRPr="001A44AF">
        <w:rPr>
          <w:rFonts w:ascii="Arial" w:hAnsi="Arial" w:cs="Arial"/>
          <w:b/>
        </w:rPr>
        <w:t>observe</w:t>
      </w:r>
      <w:r>
        <w:rPr>
          <w:rFonts w:ascii="Arial" w:hAnsi="Arial" w:cs="Arial"/>
        </w:rPr>
        <w:t xml:space="preserve"> </w:t>
      </w:r>
      <w:r w:rsidR="00593DFF">
        <w:rPr>
          <w:rFonts w:ascii="Arial" w:hAnsi="Arial" w:cs="Arial"/>
        </w:rPr>
        <w:br/>
        <w:t xml:space="preserve">                                                          </w:t>
      </w:r>
      <w:r>
        <w:rPr>
          <w:rFonts w:ascii="Arial" w:hAnsi="Arial" w:cs="Arial"/>
        </w:rPr>
        <w:t xml:space="preserve">and </w:t>
      </w:r>
      <w:r w:rsidRPr="001A44AF">
        <w:rPr>
          <w:rFonts w:ascii="Arial" w:hAnsi="Arial" w:cs="Arial"/>
          <w:b/>
        </w:rPr>
        <w:t>reflect</w:t>
      </w:r>
      <w:r>
        <w:rPr>
          <w:rFonts w:ascii="Arial" w:hAnsi="Arial" w:cs="Arial"/>
        </w:rPr>
        <w:t xml:space="preserve">). The MSI was facilitated by national </w:t>
      </w:r>
      <w:r w:rsidR="00593DFF">
        <w:rPr>
          <w:rFonts w:ascii="Arial" w:hAnsi="Arial" w:cs="Arial"/>
        </w:rPr>
        <w:br/>
        <w:t xml:space="preserve">                                                          </w:t>
      </w:r>
      <w:r>
        <w:rPr>
          <w:rFonts w:ascii="Arial" w:hAnsi="Arial" w:cs="Arial"/>
        </w:rPr>
        <w:t xml:space="preserve">research teams in each country through meetings, short </w:t>
      </w:r>
      <w:r w:rsidR="00593DFF">
        <w:rPr>
          <w:rFonts w:ascii="Arial" w:hAnsi="Arial" w:cs="Arial"/>
        </w:rPr>
        <w:br/>
        <w:t xml:space="preserve">                                                          </w:t>
      </w:r>
      <w:r>
        <w:rPr>
          <w:rFonts w:ascii="Arial" w:hAnsi="Arial" w:cs="Arial"/>
        </w:rPr>
        <w:t xml:space="preserve">workshops (Figure 2) and joint meetings of DHMTs, and </w:t>
      </w:r>
      <w:r w:rsidR="00593DFF">
        <w:rPr>
          <w:rFonts w:ascii="Arial" w:hAnsi="Arial" w:cs="Arial"/>
        </w:rPr>
        <w:br/>
        <w:t xml:space="preserve">                                                          </w:t>
      </w:r>
      <w:r>
        <w:rPr>
          <w:rFonts w:ascii="Arial" w:hAnsi="Arial" w:cs="Arial"/>
        </w:rPr>
        <w:t xml:space="preserve">follow-up support.  The teams tackled problems such </w:t>
      </w:r>
      <w:r w:rsidRPr="001A44AF">
        <w:rPr>
          <w:rFonts w:ascii="Arial" w:hAnsi="Arial" w:cs="Arial"/>
        </w:rPr>
        <w:t xml:space="preserve">as </w:t>
      </w:r>
      <w:r w:rsidR="00593DFF">
        <w:rPr>
          <w:rFonts w:ascii="Arial" w:hAnsi="Arial" w:cs="Arial"/>
        </w:rPr>
        <w:br/>
        <w:t xml:space="preserve">                                                          </w:t>
      </w:r>
      <w:r w:rsidRPr="001A44AF">
        <w:rPr>
          <w:rFonts w:ascii="Arial" w:hAnsi="Arial" w:cs="Arial"/>
        </w:rPr>
        <w:t xml:space="preserve">poor supervision, absenteeism and ineffective staff </w:t>
      </w:r>
      <w:r w:rsidR="00593DFF">
        <w:rPr>
          <w:rFonts w:ascii="Arial" w:hAnsi="Arial" w:cs="Arial"/>
        </w:rPr>
        <w:br/>
        <w:t xml:space="preserve">                                                          </w:t>
      </w:r>
      <w:r w:rsidRPr="001A44AF">
        <w:rPr>
          <w:rFonts w:ascii="Arial" w:hAnsi="Arial" w:cs="Arial"/>
        </w:rPr>
        <w:t xml:space="preserve">appraisal systems.  </w:t>
      </w:r>
    </w:p>
    <w:p w14:paraId="78EA2FFF" w14:textId="77777777" w:rsidR="00750816" w:rsidRDefault="0096149C" w:rsidP="0096149C">
      <w:pPr>
        <w:spacing w:line="288" w:lineRule="auto"/>
        <w:ind w:left="3600"/>
        <w:rPr>
          <w:rFonts w:ascii="Arial" w:hAnsi="Arial" w:cs="Arial"/>
        </w:rPr>
      </w:pPr>
      <w:r w:rsidRPr="00693BC2">
        <w:rPr>
          <w:rFonts w:ascii="Cambria" w:eastAsia="Cambria" w:hAnsi="Cambria" w:cs="Cambria"/>
          <w:i/>
          <w:noProof/>
          <w:color w:val="2E8BA8"/>
          <w:sz w:val="18"/>
        </w:rPr>
        <mc:AlternateContent>
          <mc:Choice Requires="wps">
            <w:drawing>
              <wp:anchor distT="45720" distB="45720" distL="114300" distR="114300" simplePos="0" relativeHeight="251684864" behindDoc="0" locked="0" layoutInCell="1" allowOverlap="1" wp14:anchorId="0AF5626F" wp14:editId="02CDE89C">
                <wp:simplePos x="0" y="0"/>
                <wp:positionH relativeFrom="margin">
                  <wp:posOffset>-130810</wp:posOffset>
                </wp:positionH>
                <wp:positionV relativeFrom="paragraph">
                  <wp:posOffset>289560</wp:posOffset>
                </wp:positionV>
                <wp:extent cx="2101850" cy="1404620"/>
                <wp:effectExtent l="0" t="0" r="1270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1404620"/>
                        </a:xfrm>
                        <a:prstGeom prst="rect">
                          <a:avLst/>
                        </a:prstGeom>
                        <a:solidFill>
                          <a:srgbClr val="FFFFFF"/>
                        </a:solidFill>
                        <a:ln w="9525">
                          <a:solidFill>
                            <a:srgbClr val="000000"/>
                          </a:solidFill>
                          <a:miter lim="800000"/>
                          <a:headEnd/>
                          <a:tailEnd/>
                        </a:ln>
                      </wps:spPr>
                      <wps:txbx>
                        <w:txbxContent>
                          <w:p w14:paraId="0654C10E" w14:textId="77777777" w:rsidR="0096149C" w:rsidRPr="0096743C" w:rsidRDefault="0096149C" w:rsidP="0096149C">
                            <w:pPr>
                              <w:rPr>
                                <w:rFonts w:ascii="Arial" w:hAnsi="Arial" w:cs="Arial"/>
                                <w:i/>
                                <w:color w:val="1F497D"/>
                                <w:sz w:val="18"/>
                                <w:szCs w:val="18"/>
                              </w:rPr>
                            </w:pPr>
                            <w:r w:rsidRPr="0096743C">
                              <w:rPr>
                                <w:rFonts w:ascii="Arial" w:hAnsi="Arial" w:cs="Arial"/>
                                <w:i/>
                                <w:color w:val="1F497D"/>
                                <w:sz w:val="18"/>
                                <w:szCs w:val="18"/>
                              </w:rPr>
                              <w:t xml:space="preserve">Figure </w:t>
                            </w:r>
                            <w:r>
                              <w:rPr>
                                <w:rFonts w:ascii="Arial" w:hAnsi="Arial" w:cs="Arial"/>
                                <w:i/>
                                <w:color w:val="1F497D"/>
                                <w:sz w:val="18"/>
                                <w:szCs w:val="18"/>
                              </w:rPr>
                              <w:t>1</w:t>
                            </w:r>
                            <w:r w:rsidRPr="0096743C">
                              <w:rPr>
                                <w:rFonts w:ascii="Arial" w:hAnsi="Arial" w:cs="Arial"/>
                                <w:i/>
                                <w:color w:val="1F497D"/>
                                <w:sz w:val="18"/>
                                <w:szCs w:val="18"/>
                              </w:rPr>
                              <w:t xml:space="preserve">: </w:t>
                            </w:r>
                            <w:r>
                              <w:rPr>
                                <w:rFonts w:ascii="Arial" w:hAnsi="Arial" w:cs="Arial"/>
                                <w:i/>
                                <w:color w:val="1F497D"/>
                                <w:sz w:val="18"/>
                                <w:szCs w:val="18"/>
                              </w:rPr>
                              <w:t>the action research cycle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F5626F" id="_x0000_t202" coordsize="21600,21600" o:spt="202" path="m,l,21600r21600,l21600,xe">
                <v:stroke joinstyle="miter"/>
                <v:path gradientshapeok="t" o:connecttype="rect"/>
              </v:shapetype>
              <v:shape id="Text Box 2" o:spid="_x0000_s1026" type="#_x0000_t202" style="position:absolute;left:0;text-align:left;margin-left:-10.3pt;margin-top:22.8pt;width:165.5pt;height:110.6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">
                <v:textbox style="mso-fit-shape-to-text:t">
                  <w:txbxContent>
                    <w:p w14:paraId="0654C10E" w14:textId="77777777" w:rsidR="0096149C" w:rsidRPr="0096743C" w:rsidRDefault="0096149C" w:rsidP="0096149C">
                      <w:pPr>
                        <w:rPr>
                          <w:rFonts w:ascii="Arial" w:hAnsi="Arial" w:cs="Arial"/>
                          <w:i/>
                          <w:color w:val="1F497D"/>
                          <w:sz w:val="18"/>
                          <w:szCs w:val="18"/>
                        </w:rPr>
                      </w:pPr>
                      <w:r w:rsidRPr="0096743C">
                        <w:rPr>
                          <w:rFonts w:ascii="Arial" w:hAnsi="Arial" w:cs="Arial"/>
                          <w:i/>
                          <w:color w:val="1F497D"/>
                          <w:sz w:val="18"/>
                          <w:szCs w:val="18"/>
                        </w:rPr>
                        <w:t xml:space="preserve">Figure </w:t>
                      </w:r>
                      <w:r>
                        <w:rPr>
                          <w:rFonts w:ascii="Arial" w:hAnsi="Arial" w:cs="Arial"/>
                          <w:i/>
                          <w:color w:val="1F497D"/>
                          <w:sz w:val="18"/>
                          <w:szCs w:val="18"/>
                        </w:rPr>
                        <w:t>1</w:t>
                      </w:r>
                      <w:r w:rsidRPr="0096743C">
                        <w:rPr>
                          <w:rFonts w:ascii="Arial" w:hAnsi="Arial" w:cs="Arial"/>
                          <w:i/>
                          <w:color w:val="1F497D"/>
                          <w:sz w:val="18"/>
                          <w:szCs w:val="18"/>
                        </w:rPr>
                        <w:t xml:space="preserve">: </w:t>
                      </w:r>
                      <w:r>
                        <w:rPr>
                          <w:rFonts w:ascii="Arial" w:hAnsi="Arial" w:cs="Arial"/>
                          <w:i/>
                          <w:color w:val="1F497D"/>
                          <w:sz w:val="18"/>
                          <w:szCs w:val="18"/>
                        </w:rPr>
                        <w:t>the action research cycle</w:t>
                      </w:r>
                    </w:p>
                  </w:txbxContent>
                </v:textbox>
                <w10:wrap type="square" anchorx="margin"/>
              </v:shape>
            </w:pict>
          </mc:Fallback>
        </mc:AlternateContent>
      </w:r>
      <w:r w:rsidRPr="0096149C">
        <w:rPr>
          <w:rFonts w:ascii="Arial" w:hAnsi="Arial" w:cs="Arial"/>
        </w:rPr>
        <w:t xml:space="preserve">They developed integrated strategies to be included in the annual district plans, largely using available </w:t>
      </w:r>
    </w:p>
    <w:p w14:paraId="7C7EF313" w14:textId="77777777" w:rsidR="00750816" w:rsidRDefault="00750816" w:rsidP="0096149C">
      <w:pPr>
        <w:spacing w:line="288" w:lineRule="auto"/>
        <w:ind w:left="3600"/>
        <w:rPr>
          <w:rFonts w:ascii="Arial" w:hAnsi="Arial" w:cs="Arial"/>
        </w:rPr>
      </w:pPr>
    </w:p>
    <w:p w14:paraId="2D401A90" w14:textId="77777777" w:rsidR="00750816" w:rsidRPr="00750816" w:rsidRDefault="0096149C" w:rsidP="00750816">
      <w:pPr>
        <w:spacing w:line="288" w:lineRule="auto"/>
        <w:rPr>
          <w:rFonts w:ascii="Arial" w:hAnsi="Arial" w:cs="Arial"/>
        </w:rPr>
      </w:pPr>
      <w:r w:rsidRPr="0096149C">
        <w:rPr>
          <w:rFonts w:ascii="Arial" w:hAnsi="Arial" w:cs="Arial"/>
        </w:rPr>
        <w:t>resources. The evalua</w:t>
      </w:r>
      <w:r>
        <w:rPr>
          <w:rFonts w:ascii="Arial" w:hAnsi="Arial" w:cs="Arial"/>
        </w:rPr>
        <w:t xml:space="preserve">tion of the MSI </w:t>
      </w:r>
      <w:r w:rsidR="00750816">
        <w:rPr>
          <w:rFonts w:ascii="Arial" w:hAnsi="Arial" w:cs="Arial"/>
        </w:rPr>
        <w:br/>
      </w:r>
      <w:r>
        <w:rPr>
          <w:rFonts w:ascii="Arial" w:hAnsi="Arial" w:cs="Arial"/>
        </w:rPr>
        <w:t xml:space="preserve">showed that it </w:t>
      </w:r>
      <w:r w:rsidRPr="0096149C">
        <w:rPr>
          <w:rFonts w:ascii="Arial" w:hAnsi="Arial" w:cs="Arial"/>
        </w:rPr>
        <w:t xml:space="preserve">helped to strengthen </w:t>
      </w:r>
      <w:r w:rsidR="00750816">
        <w:rPr>
          <w:rFonts w:ascii="Arial" w:hAnsi="Arial" w:cs="Arial"/>
        </w:rPr>
        <w:br/>
      </w:r>
      <w:r w:rsidRPr="0096149C">
        <w:rPr>
          <w:rFonts w:ascii="Arial" w:hAnsi="Arial" w:cs="Arial"/>
        </w:rPr>
        <w:t>m</w:t>
      </w:r>
      <w:r>
        <w:rPr>
          <w:rFonts w:ascii="Arial" w:hAnsi="Arial" w:cs="Arial"/>
        </w:rPr>
        <w:t xml:space="preserve">anagement for health workforce </w:t>
      </w:r>
      <w:r w:rsidR="00750816">
        <w:rPr>
          <w:rFonts w:ascii="Arial" w:hAnsi="Arial" w:cs="Arial"/>
        </w:rPr>
        <w:br/>
      </w:r>
      <w:r w:rsidRPr="0096149C">
        <w:rPr>
          <w:rFonts w:ascii="Arial" w:hAnsi="Arial" w:cs="Arial"/>
        </w:rPr>
        <w:t xml:space="preserve">performance. Some strategies were even </w:t>
      </w:r>
      <w:r>
        <w:rPr>
          <w:rFonts w:ascii="Arial" w:hAnsi="Arial" w:cs="Arial"/>
        </w:rPr>
        <w:br/>
      </w:r>
      <w:r w:rsidRPr="0096149C">
        <w:rPr>
          <w:rFonts w:ascii="Arial" w:hAnsi="Arial" w:cs="Arial"/>
        </w:rPr>
        <w:t xml:space="preserve">attributed to improving service delivery.  </w:t>
      </w:r>
      <w:r>
        <w:rPr>
          <w:rFonts w:ascii="Arial" w:hAnsi="Arial" w:cs="Arial"/>
        </w:rPr>
        <w:br/>
      </w:r>
      <w:r w:rsidRPr="0096149C">
        <w:rPr>
          <w:rFonts w:ascii="Arial" w:hAnsi="Arial" w:cs="Arial"/>
        </w:rPr>
        <w:t>For example, in Ghana, improved</w:t>
      </w:r>
      <w:r>
        <w:rPr>
          <w:rFonts w:ascii="Arial" w:hAnsi="Arial" w:cs="Arial"/>
        </w:rPr>
        <w:br/>
      </w:r>
      <w:r w:rsidRPr="0096149C">
        <w:rPr>
          <w:rFonts w:ascii="Arial" w:hAnsi="Arial" w:cs="Arial"/>
        </w:rPr>
        <w:t>supervision of Community Health Officers</w:t>
      </w:r>
      <w:r>
        <w:rPr>
          <w:rFonts w:ascii="Arial" w:hAnsi="Arial" w:cs="Arial"/>
        </w:rPr>
        <w:br/>
      </w:r>
      <w:r w:rsidRPr="0096149C">
        <w:rPr>
          <w:rFonts w:ascii="Arial" w:hAnsi="Arial" w:cs="Arial"/>
        </w:rPr>
        <w:t xml:space="preserve">led to better record-keeping and </w:t>
      </w:r>
      <w:r>
        <w:rPr>
          <w:rFonts w:ascii="Arial" w:hAnsi="Arial" w:cs="Arial"/>
        </w:rPr>
        <w:br/>
      </w:r>
      <w:r w:rsidRPr="0096149C">
        <w:rPr>
          <w:rFonts w:ascii="Arial" w:hAnsi="Arial" w:cs="Arial"/>
        </w:rPr>
        <w:t xml:space="preserve">immunization defaulter tracing, and </w:t>
      </w:r>
      <w:r>
        <w:rPr>
          <w:rFonts w:ascii="Arial" w:hAnsi="Arial" w:cs="Arial"/>
        </w:rPr>
        <w:br/>
      </w:r>
      <w:r w:rsidRPr="0096149C">
        <w:rPr>
          <w:rFonts w:ascii="Arial" w:hAnsi="Arial" w:cs="Arial"/>
        </w:rPr>
        <w:t xml:space="preserve">ultimately reduced drop-out rates and </w:t>
      </w:r>
      <w:r>
        <w:rPr>
          <w:rFonts w:ascii="Arial" w:hAnsi="Arial" w:cs="Arial"/>
        </w:rPr>
        <w:br/>
      </w:r>
      <w:r w:rsidRPr="0096149C">
        <w:rPr>
          <w:rFonts w:ascii="Arial" w:hAnsi="Arial" w:cs="Arial"/>
        </w:rPr>
        <w:t xml:space="preserve">higher vaccination coverage. The MSI </w:t>
      </w:r>
      <w:r w:rsidR="00750816">
        <w:rPr>
          <w:rFonts w:ascii="Arial" w:hAnsi="Arial" w:cs="Arial"/>
        </w:rPr>
        <w:tab/>
        <w:t xml:space="preserve">  </w:t>
      </w:r>
      <w:r w:rsidR="00750816">
        <w:rPr>
          <w:rFonts w:ascii="Arial" w:hAnsi="Arial" w:cs="Arial"/>
        </w:rPr>
        <w:br/>
      </w:r>
      <w:r w:rsidRPr="0096149C">
        <w:rPr>
          <w:rFonts w:ascii="Arial" w:hAnsi="Arial" w:cs="Arial"/>
        </w:rPr>
        <w:t xml:space="preserve">was also convenient for the DHMTs – </w:t>
      </w:r>
      <w:r w:rsidR="00750816">
        <w:rPr>
          <w:rFonts w:ascii="Arial" w:hAnsi="Arial" w:cs="Arial"/>
        </w:rPr>
        <w:tab/>
      </w:r>
      <w:r w:rsidR="00750816" w:rsidRPr="0096743C">
        <w:rPr>
          <w:rFonts w:ascii="Arial" w:hAnsi="Arial" w:cs="Arial"/>
          <w:i/>
          <w:color w:val="1F497D"/>
          <w:sz w:val="18"/>
          <w:szCs w:val="18"/>
        </w:rPr>
        <w:t xml:space="preserve">Figure </w:t>
      </w:r>
      <w:r w:rsidR="00750816">
        <w:rPr>
          <w:rFonts w:ascii="Arial" w:hAnsi="Arial" w:cs="Arial"/>
          <w:i/>
          <w:color w:val="1F497D"/>
          <w:sz w:val="18"/>
          <w:szCs w:val="18"/>
        </w:rPr>
        <w:t>2</w:t>
      </w:r>
      <w:r w:rsidR="00750816" w:rsidRPr="0096743C">
        <w:rPr>
          <w:rFonts w:ascii="Arial" w:hAnsi="Arial" w:cs="Arial"/>
          <w:i/>
          <w:color w:val="1F497D"/>
          <w:sz w:val="18"/>
          <w:szCs w:val="18"/>
        </w:rPr>
        <w:t xml:space="preserve">: </w:t>
      </w:r>
      <w:r w:rsidR="00750816">
        <w:rPr>
          <w:rFonts w:ascii="Arial" w:hAnsi="Arial" w:cs="Arial"/>
          <w:i/>
          <w:color w:val="1F497D"/>
          <w:sz w:val="18"/>
          <w:szCs w:val="18"/>
        </w:rPr>
        <w:t>problem analysis by DHMT in Uganda</w:t>
      </w:r>
      <w:r>
        <w:rPr>
          <w:rFonts w:ascii="Arial" w:hAnsi="Arial" w:cs="Arial"/>
        </w:rPr>
        <w:br/>
      </w:r>
      <w:r w:rsidRPr="0096149C">
        <w:rPr>
          <w:rFonts w:ascii="Arial" w:hAnsi="Arial" w:cs="Arial"/>
        </w:rPr>
        <w:t xml:space="preserve">fitting in with their busy schedules – and </w:t>
      </w:r>
      <w:r>
        <w:rPr>
          <w:rFonts w:ascii="Arial" w:hAnsi="Arial" w:cs="Arial"/>
        </w:rPr>
        <w:br/>
      </w:r>
      <w:r w:rsidRPr="0096149C">
        <w:rPr>
          <w:rFonts w:ascii="Arial" w:hAnsi="Arial" w:cs="Arial"/>
        </w:rPr>
        <w:t>promoted collaboration both within the district team and between district teams.</w:t>
      </w:r>
      <w:r w:rsidR="00750816">
        <w:rPr>
          <w:rFonts w:ascii="Arial" w:hAnsi="Arial" w:cs="Arial"/>
        </w:rPr>
        <w:tab/>
        <w:t xml:space="preserve">           </w:t>
      </w:r>
    </w:p>
    <w:p w14:paraId="0F47C721" w14:textId="77777777" w:rsidR="0096149C" w:rsidRDefault="0096149C" w:rsidP="0096149C">
      <w:pPr>
        <w:spacing w:line="288" w:lineRule="auto"/>
        <w:rPr>
          <w:rFonts w:ascii="Arial" w:hAnsi="Arial" w:cs="Arial"/>
        </w:rPr>
      </w:pPr>
      <w:r w:rsidRPr="0096149C">
        <w:rPr>
          <w:rFonts w:ascii="Arial" w:hAnsi="Arial" w:cs="Arial"/>
        </w:rPr>
        <w:lastRenderedPageBreak/>
        <w:t xml:space="preserve">DHMTs wanted the use of the MSI to continue and suggested that the approach should be expanded to more districts.  </w:t>
      </w:r>
    </w:p>
    <w:p w14:paraId="4FAEF509" w14:textId="77777777" w:rsidR="003B0D0C" w:rsidRPr="00693BC2" w:rsidRDefault="003B0D0C" w:rsidP="003B0D0C">
      <w:pPr>
        <w:pStyle w:val="Heading1"/>
        <w:spacing w:after="160" w:line="300" w:lineRule="auto"/>
        <w:ind w:left="0"/>
        <w:rPr>
          <w:color w:val="2E8BA8"/>
        </w:rPr>
      </w:pPr>
      <w:r w:rsidRPr="00936478">
        <w:rPr>
          <w:color w:val="2E8BA8"/>
        </w:rPr>
        <w:t>W</w:t>
      </w:r>
      <w:r w:rsidRPr="00693BC2">
        <w:rPr>
          <w:color w:val="2E8BA8"/>
        </w:rPr>
        <w:t xml:space="preserve">hat are the benefits of the MSI to the DHMTs? </w:t>
      </w:r>
    </w:p>
    <w:p w14:paraId="05FB2F04" w14:textId="77777777" w:rsidR="003B0D0C" w:rsidRPr="004572D5" w:rsidRDefault="003B0D0C" w:rsidP="003B0D0C">
      <w:pPr>
        <w:pStyle w:val="NormalWeb"/>
        <w:spacing w:before="0" w:beforeAutospacing="0" w:after="160" w:afterAutospacing="0" w:line="300" w:lineRule="auto"/>
        <w:textAlignment w:val="baseline"/>
        <w:rPr>
          <w:rFonts w:ascii="Arial" w:hAnsi="Arial" w:cs="Arial"/>
          <w:sz w:val="22"/>
          <w:szCs w:val="22"/>
        </w:rPr>
      </w:pPr>
      <w:r w:rsidRPr="00693BC2">
        <w:rPr>
          <w:rFonts w:ascii="Arial" w:eastAsia="Cambria" w:hAnsi="Arial" w:cs="Arial"/>
          <w:b/>
          <w:i/>
          <w:color w:val="2E8BA8"/>
          <w:sz w:val="22"/>
          <w:szCs w:val="22"/>
        </w:rPr>
        <w:t xml:space="preserve">Deliver results (figure 3): </w:t>
      </w:r>
      <w:r w:rsidRPr="004572D5">
        <w:rPr>
          <w:rFonts w:ascii="Arial" w:eastAsiaTheme="minorEastAsia" w:hAnsi="Arial" w:cs="Arial"/>
          <w:color w:val="000000" w:themeColor="text1"/>
          <w:kern w:val="24"/>
          <w:sz w:val="22"/>
          <w:szCs w:val="22"/>
        </w:rPr>
        <w:t>PERFORM2Scale is an action research project - this means that once you determine the best ways to improve performance, you can implement these changes and monitor their effects in your districts.</w:t>
      </w:r>
    </w:p>
    <w:p w14:paraId="104770A4" w14:textId="77777777" w:rsidR="003B0D0C" w:rsidRPr="00501970" w:rsidRDefault="003B0D0C" w:rsidP="003B0D0C">
      <w:pPr>
        <w:pStyle w:val="NormalWeb"/>
        <w:spacing w:before="0" w:beforeAutospacing="0" w:after="160" w:afterAutospacing="0" w:line="300" w:lineRule="auto"/>
        <w:textAlignment w:val="baseline"/>
        <w:rPr>
          <w:rFonts w:ascii="Arial" w:hAnsi="Arial" w:cs="Arial"/>
          <w:sz w:val="22"/>
          <w:szCs w:val="22"/>
        </w:rPr>
      </w:pPr>
      <w:r w:rsidRPr="00145EF1">
        <w:rPr>
          <w:rFonts w:ascii="Arial" w:eastAsia="Cambria" w:hAnsi="Arial" w:cs="Arial"/>
          <w:b/>
          <w:i/>
          <w:color w:val="2E8BA8"/>
          <w:sz w:val="22"/>
          <w:szCs w:val="22"/>
        </w:rPr>
        <w:drawing>
          <wp:anchor distT="0" distB="0" distL="114300" distR="114300" simplePos="0" relativeHeight="251667456" behindDoc="0" locked="0" layoutInCell="1" allowOverlap="1" wp14:anchorId="619DB0D3" wp14:editId="799589AE">
            <wp:simplePos x="0" y="0"/>
            <wp:positionH relativeFrom="margin">
              <wp:posOffset>3373120</wp:posOffset>
            </wp:positionH>
            <wp:positionV relativeFrom="margin">
              <wp:posOffset>1141730</wp:posOffset>
            </wp:positionV>
            <wp:extent cx="2862580" cy="2221230"/>
            <wp:effectExtent l="0" t="0" r="0" b="7620"/>
            <wp:wrapSquare wrapText="bothSides"/>
            <wp:docPr id="18434" name="Picture 2" descr="Pioneer &#10;strategies &#10;Deliver &#10;results &#10;PERFORM &#10;Offer &#10;flexibility &#10;Enhance &#10;capacity "/>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8434" name="Picture 2" descr="Pioneer &#10;strategies &#10;Deliver &#10;results &#10;PERFORM &#10;Offer &#10;flexibility &#10;Enhance &#10;capacity "/>
                    <pic:cNvPicPr>
                      <a:picLocks noGrp="1"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862580" cy="2221230"/>
                    </a:xfrm>
                    <a:prstGeom prst="rect">
                      <a:avLst/>
                    </a:prstGeom>
                    <a:noFill/>
                    <a:ln w="9525">
                      <a:noFill/>
                      <a:miter lim="800000"/>
                    </a:ln>
                  </pic:spPr>
                </pic:pic>
              </a:graphicData>
            </a:graphic>
            <wp14:sizeRelH relativeFrom="margin">
              <wp14:pctWidth>0</wp14:pctWidth>
            </wp14:sizeRelH>
            <wp14:sizeRelV relativeFrom="margin">
              <wp14:pctHeight>0</wp14:pctHeight>
            </wp14:sizeRelV>
          </wp:anchor>
        </w:drawing>
      </w:r>
      <w:r w:rsidRPr="00145EF1">
        <w:rPr>
          <w:rFonts w:ascii="Arial" w:eastAsia="Cambria" w:hAnsi="Arial" w:cs="Arial"/>
          <w:b/>
          <w:i/>
          <w:color w:val="2E8BA8"/>
          <w:sz w:val="22"/>
          <w:szCs w:val="22"/>
        </w:rPr>
        <w:t>Enhance capacity:</w:t>
      </w:r>
      <w:r w:rsidRPr="0096743C">
        <w:rPr>
          <w:rFonts w:ascii="Arial" w:eastAsia="Cambria" w:hAnsi="Arial" w:cs="Arial"/>
          <w:b/>
          <w:i/>
          <w:color w:val="5DB7D3"/>
          <w:sz w:val="22"/>
          <w:szCs w:val="22"/>
        </w:rPr>
        <w:t xml:space="preserve"> </w:t>
      </w:r>
      <w:r w:rsidRPr="00501970">
        <w:rPr>
          <w:rFonts w:ascii="Arial" w:eastAsiaTheme="minorEastAsia" w:hAnsi="Arial" w:cs="Arial"/>
          <w:color w:val="000000" w:themeColor="text1"/>
          <w:kern w:val="24"/>
          <w:sz w:val="22"/>
          <w:szCs w:val="22"/>
        </w:rPr>
        <w:t>The action research approach will contribute to your skills and abilities as a DHMT to resolve problems and maximise the use of your resources.</w:t>
      </w:r>
    </w:p>
    <w:p w14:paraId="1FB9024C" w14:textId="77777777" w:rsidR="003B0D0C" w:rsidRPr="004572D5" w:rsidRDefault="003B0D0C" w:rsidP="003B0D0C">
      <w:pPr>
        <w:pStyle w:val="NormalWeb"/>
        <w:spacing w:before="0" w:beforeAutospacing="0" w:after="160" w:afterAutospacing="0" w:line="300" w:lineRule="auto"/>
        <w:textAlignment w:val="baseline"/>
        <w:rPr>
          <w:rFonts w:ascii="Arial" w:hAnsi="Arial" w:cs="Arial"/>
          <w:sz w:val="22"/>
          <w:szCs w:val="22"/>
        </w:rPr>
      </w:pPr>
      <w:r w:rsidRPr="00693BC2">
        <w:rPr>
          <w:rFonts w:ascii="Arial" w:eastAsia="Cambria" w:hAnsi="Arial" w:cs="Arial"/>
          <w:b/>
          <w:i/>
          <w:color w:val="2E8BA8"/>
          <w:sz w:val="22"/>
          <w:szCs w:val="22"/>
        </w:rPr>
        <w:t xml:space="preserve">Offer flexibility: </w:t>
      </w:r>
      <w:r w:rsidRPr="004572D5">
        <w:rPr>
          <w:rFonts w:ascii="Arial" w:eastAsiaTheme="minorEastAsia" w:hAnsi="Arial" w:cs="Arial"/>
          <w:color w:val="000000" w:themeColor="text1"/>
          <w:kern w:val="24"/>
          <w:sz w:val="22"/>
          <w:szCs w:val="22"/>
        </w:rPr>
        <w:t>You will have the autonomy to design your own strategies for improving the performance of your workforce, with the support of PERFORM researchers. We will work with you to implement these strategies and observe their effects.</w:t>
      </w:r>
    </w:p>
    <w:p w14:paraId="1799D25D" w14:textId="77777777" w:rsidR="003B0D0C" w:rsidRPr="004572D5" w:rsidRDefault="003B0D0C" w:rsidP="003B0D0C">
      <w:pPr>
        <w:pStyle w:val="NormalWeb"/>
        <w:spacing w:before="0" w:beforeAutospacing="0" w:after="160" w:afterAutospacing="0" w:line="300" w:lineRule="auto"/>
        <w:textAlignment w:val="baseline"/>
        <w:rPr>
          <w:rFonts w:ascii="Arial" w:hAnsi="Arial" w:cs="Arial"/>
          <w:sz w:val="22"/>
          <w:szCs w:val="22"/>
        </w:rPr>
      </w:pPr>
      <w:r w:rsidRPr="00693BC2">
        <w:rPr>
          <w:rFonts w:ascii="Cambria" w:eastAsia="Cambria" w:hAnsi="Cambria" w:cs="Cambria"/>
          <w:i/>
          <w:noProof/>
          <w:color w:val="2E8BA8"/>
          <w:sz w:val="18"/>
        </w:rPr>
        <mc:AlternateContent>
          <mc:Choice Requires="wps">
            <w:drawing>
              <wp:anchor distT="45720" distB="45720" distL="114300" distR="114300" simplePos="0" relativeHeight="251668480" behindDoc="0" locked="0" layoutInCell="1" allowOverlap="1" wp14:anchorId="78CFE227" wp14:editId="5A23DB71">
                <wp:simplePos x="0" y="0"/>
                <wp:positionH relativeFrom="column">
                  <wp:posOffset>3459480</wp:posOffset>
                </wp:positionH>
                <wp:positionV relativeFrom="paragraph">
                  <wp:posOffset>5715</wp:posOffset>
                </wp:positionV>
                <wp:extent cx="2422525" cy="1404620"/>
                <wp:effectExtent l="0" t="0" r="15875" b="158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1404620"/>
                        </a:xfrm>
                        <a:prstGeom prst="rect">
                          <a:avLst/>
                        </a:prstGeom>
                        <a:solidFill>
                          <a:srgbClr val="FFFFFF"/>
                        </a:solidFill>
                        <a:ln w="9525">
                          <a:solidFill>
                            <a:srgbClr val="000000"/>
                          </a:solidFill>
                          <a:miter lim="800000"/>
                          <a:headEnd/>
                          <a:tailEnd/>
                        </a:ln>
                      </wps:spPr>
                      <wps:txbx>
                        <w:txbxContent>
                          <w:p w14:paraId="0CBAD47C" w14:textId="77777777" w:rsidR="003B0D0C" w:rsidRPr="0096743C" w:rsidRDefault="003B0D0C" w:rsidP="003B0D0C">
                            <w:pPr>
                              <w:rPr>
                                <w:rFonts w:ascii="Arial" w:hAnsi="Arial" w:cs="Arial"/>
                                <w:i/>
                                <w:color w:val="1F497D"/>
                                <w:sz w:val="18"/>
                                <w:szCs w:val="18"/>
                              </w:rPr>
                            </w:pPr>
                            <w:r w:rsidRPr="0096743C">
                              <w:rPr>
                                <w:rFonts w:ascii="Arial" w:hAnsi="Arial" w:cs="Arial"/>
                                <w:i/>
                                <w:color w:val="1F497D"/>
                                <w:sz w:val="18"/>
                                <w:szCs w:val="18"/>
                              </w:rPr>
                              <w:t>Figure 3: Benefits of the MSI to the DHMT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CFE227" id="_x0000_s1027" type="#_x0000_t202" style="position:absolute;margin-left:272.4pt;margin-top:.45pt;width:190.7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">
                <v:textbox style="mso-fit-shape-to-text:t">
                  <w:txbxContent>
                    <w:p w14:paraId="0CBAD47C" w14:textId="77777777" w:rsidR="003B0D0C" w:rsidRPr="0096743C" w:rsidRDefault="003B0D0C" w:rsidP="003B0D0C">
                      <w:pPr>
                        <w:rPr>
                          <w:rFonts w:ascii="Arial" w:hAnsi="Arial" w:cs="Arial"/>
                          <w:i/>
                          <w:color w:val="1F497D"/>
                          <w:sz w:val="18"/>
                          <w:szCs w:val="18"/>
                        </w:rPr>
                      </w:pPr>
                      <w:r w:rsidRPr="0096743C">
                        <w:rPr>
                          <w:rFonts w:ascii="Arial" w:hAnsi="Arial" w:cs="Arial"/>
                          <w:i/>
                          <w:color w:val="1F497D"/>
                          <w:sz w:val="18"/>
                          <w:szCs w:val="18"/>
                        </w:rPr>
                        <w:t>Figure 3: Benefits of the MSI to the DHMT</w:t>
                      </w:r>
                    </w:p>
                  </w:txbxContent>
                </v:textbox>
                <w10:wrap type="square"/>
              </v:shape>
            </w:pict>
          </mc:Fallback>
        </mc:AlternateContent>
      </w:r>
      <w:r w:rsidRPr="00693BC2">
        <w:rPr>
          <w:rFonts w:ascii="Arial" w:eastAsia="Cambria" w:hAnsi="Arial" w:cs="Arial"/>
          <w:b/>
          <w:i/>
          <w:color w:val="2E8BA8"/>
          <w:sz w:val="22"/>
          <w:szCs w:val="22"/>
        </w:rPr>
        <w:t xml:space="preserve">Pioneer improvements: </w:t>
      </w:r>
      <w:r w:rsidRPr="004572D5">
        <w:rPr>
          <w:rFonts w:ascii="Arial" w:eastAsiaTheme="minorEastAsia" w:hAnsi="Arial" w:cs="Arial"/>
          <w:color w:val="000000" w:themeColor="text1"/>
          <w:kern w:val="24"/>
          <w:sz w:val="22"/>
          <w:szCs w:val="22"/>
        </w:rPr>
        <w:t>You are the first districts to be involved in PERFORM and are therefore pioneers for our project. We hope to utilise learning from PERFORM to support improved health workforce performance in other districts and potentially other countries.</w:t>
      </w:r>
    </w:p>
    <w:p w14:paraId="76763FEF" w14:textId="77777777" w:rsidR="003B0D0C" w:rsidRPr="00693BC2" w:rsidRDefault="003B0D0C" w:rsidP="003B0D0C">
      <w:pPr>
        <w:pStyle w:val="BasicParagraph"/>
        <w:rPr>
          <w:rFonts w:ascii="Arial" w:hAnsi="Arial" w:cs="Arial"/>
          <w:b/>
          <w:color w:val="2E8BA8"/>
          <w:sz w:val="32"/>
          <w:szCs w:val="32"/>
        </w:rPr>
      </w:pPr>
      <w:r w:rsidRPr="00693BC2">
        <w:rPr>
          <w:rFonts w:ascii="Arial" w:hAnsi="Arial" w:cs="Arial"/>
          <w:b/>
          <w:color w:val="2E8BA8"/>
          <w:sz w:val="32"/>
          <w:szCs w:val="32"/>
        </w:rPr>
        <w:t xml:space="preserve">Expansion/Scaling-up the PERFORM MSI </w:t>
      </w:r>
    </w:p>
    <w:p w14:paraId="317F9814" w14:textId="77777777" w:rsidR="003B0D0C" w:rsidRDefault="003B0D0C" w:rsidP="003B0D0C">
      <w:pPr>
        <w:pStyle w:val="BasicParagraph"/>
        <w:jc w:val="both"/>
        <w:rPr>
          <w:rFonts w:ascii="Arial" w:hAnsi="Arial" w:cs="Arial"/>
          <w:sz w:val="22"/>
          <w:szCs w:val="22"/>
        </w:rPr>
      </w:pPr>
      <w:r>
        <w:rPr>
          <w:rFonts w:ascii="Arial" w:hAnsi="Arial" w:cs="Arial"/>
          <w:sz w:val="22"/>
          <w:szCs w:val="22"/>
        </w:rPr>
        <w:t xml:space="preserve">To increase the impact of the MSI on strengthening district-level management and improving health workforce performance, it needs to be implemented both continuously (Figure 4) and at scale.  </w:t>
      </w:r>
      <w:r w:rsidRPr="004349A0">
        <w:rPr>
          <w:rFonts w:ascii="Arial" w:hAnsi="Arial" w:cs="Arial"/>
          <w:sz w:val="22"/>
          <w:szCs w:val="22"/>
        </w:rPr>
        <w:t>This project, which will also be conducted in Malawi and Uganda</w:t>
      </w:r>
      <w:r>
        <w:rPr>
          <w:rFonts w:ascii="Arial" w:hAnsi="Arial" w:cs="Arial"/>
          <w:sz w:val="22"/>
          <w:szCs w:val="22"/>
        </w:rPr>
        <w:t>,</w:t>
      </w:r>
      <w:r w:rsidRPr="004349A0">
        <w:rPr>
          <w:rFonts w:ascii="Arial" w:hAnsi="Arial" w:cs="Arial"/>
          <w:sz w:val="22"/>
          <w:szCs w:val="22"/>
        </w:rPr>
        <w:t xml:space="preserve"> seeks to increase learning across different contexts</w:t>
      </w:r>
      <w:r>
        <w:rPr>
          <w:rFonts w:ascii="Arial" w:hAnsi="Arial" w:cs="Arial"/>
          <w:sz w:val="22"/>
          <w:szCs w:val="22"/>
        </w:rPr>
        <w:t xml:space="preserve">. The aim of the five-year PERFORM2Scale initiative is to develop and validate a costed national scale-up process for the MSI.  The </w:t>
      </w:r>
      <w:r w:rsidRPr="004349A0">
        <w:rPr>
          <w:rFonts w:ascii="Arial" w:hAnsi="Arial" w:cs="Arial"/>
          <w:sz w:val="22"/>
          <w:szCs w:val="22"/>
        </w:rPr>
        <w:t>expansion</w:t>
      </w:r>
      <w:r>
        <w:rPr>
          <w:rFonts w:ascii="Arial" w:hAnsi="Arial" w:cs="Arial"/>
          <w:sz w:val="22"/>
          <w:szCs w:val="22"/>
        </w:rPr>
        <w:t xml:space="preserve">/scale-up strategy includes working with government and other employers, and relevant stakeholders to integrate the initiative into existing national level management structures to sustain the implementation of the MSI at district level in Ghana. </w:t>
      </w:r>
    </w:p>
    <w:p w14:paraId="06FA129B" w14:textId="77777777" w:rsidR="003B0D0C" w:rsidRDefault="003B0D0C" w:rsidP="003B0D0C">
      <w:pPr>
        <w:pStyle w:val="BasicParagraph"/>
        <w:rPr>
          <w:rFonts w:ascii="Arial" w:hAnsi="Arial" w:cs="Arial"/>
          <w:sz w:val="22"/>
          <w:szCs w:val="22"/>
        </w:rPr>
      </w:pPr>
    </w:p>
    <w:p w14:paraId="42A887E5" w14:textId="77777777" w:rsidR="003B0D0C" w:rsidRDefault="003B0D0C" w:rsidP="003B0D0C">
      <w:pPr>
        <w:pStyle w:val="BasicParagraph"/>
        <w:keepNext/>
      </w:pPr>
      <w:r w:rsidRPr="007D6527">
        <w:rPr>
          <w:noProof/>
          <w:lang w:eastAsia="en-GB"/>
        </w:rPr>
        <w:drawing>
          <wp:inline distT="0" distB="0" distL="0" distR="0" wp14:anchorId="2CA65FD5" wp14:editId="05B749CC">
            <wp:extent cx="5693410" cy="1428115"/>
            <wp:effectExtent l="0" t="0" r="254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_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93410" cy="1428115"/>
                    </a:xfrm>
                    <a:prstGeom prst="rect">
                      <a:avLst/>
                    </a:prstGeom>
                  </pic:spPr>
                </pic:pic>
              </a:graphicData>
            </a:graphic>
          </wp:inline>
        </w:drawing>
      </w:r>
    </w:p>
    <w:p w14:paraId="56722FE3" w14:textId="77777777" w:rsidR="003B0D0C" w:rsidRPr="0096743C" w:rsidRDefault="003B0D0C" w:rsidP="003B0D0C">
      <w:pPr>
        <w:pStyle w:val="Caption"/>
        <w:rPr>
          <w:rFonts w:ascii="Arial" w:hAnsi="Arial" w:cs="Arial"/>
          <w:sz w:val="22"/>
          <w:szCs w:val="22"/>
        </w:rPr>
      </w:pPr>
      <w:r w:rsidRPr="0096743C">
        <w:rPr>
          <w:rFonts w:ascii="Arial" w:hAnsi="Arial" w:cs="Arial"/>
        </w:rPr>
        <w:t>Figure 4: The MSI cycle will help DHMTs to solve problems and gradually improve their management competencies</w:t>
      </w:r>
    </w:p>
    <w:p w14:paraId="75A3ED2E" w14:textId="77777777" w:rsidR="00936478" w:rsidRDefault="005F2498" w:rsidP="003B0D0C">
      <w:pPr>
        <w:spacing w:line="300" w:lineRule="auto"/>
        <w:ind w:right="95"/>
        <w:rPr>
          <w:rFonts w:ascii="Arial" w:eastAsia="Arial" w:hAnsi="Arial" w:cs="Arial"/>
          <w:b/>
          <w:color w:val="31849B"/>
          <w:sz w:val="32"/>
          <w:szCs w:val="32"/>
          <w:lang w:eastAsia="en-GB"/>
        </w:rPr>
      </w:pPr>
      <w:r>
        <w:rPr>
          <w:rFonts w:ascii="Arial" w:eastAsia="Arial" w:hAnsi="Arial" w:cs="Arial"/>
          <w:b/>
          <w:noProof/>
          <w:color w:val="31849B"/>
          <w:sz w:val="32"/>
          <w:szCs w:val="32"/>
          <w:lang w:eastAsia="en-GB"/>
        </w:rPr>
        <w:drawing>
          <wp:anchor distT="0" distB="0" distL="114300" distR="114300" simplePos="0" relativeHeight="251679744" behindDoc="1" locked="0" layoutInCell="1" allowOverlap="1" wp14:anchorId="2D48618A" wp14:editId="29D31796">
            <wp:simplePos x="0" y="0"/>
            <wp:positionH relativeFrom="margin">
              <wp:align>center</wp:align>
            </wp:positionH>
            <wp:positionV relativeFrom="paragraph">
              <wp:posOffset>560367</wp:posOffset>
            </wp:positionV>
            <wp:extent cx="7613166" cy="629392"/>
            <wp:effectExtent l="0" t="0" r="698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13166" cy="629392"/>
                    </a:xfrm>
                    <a:prstGeom prst="rect">
                      <a:avLst/>
                    </a:prstGeom>
                    <a:noFill/>
                  </pic:spPr>
                </pic:pic>
              </a:graphicData>
            </a:graphic>
            <wp14:sizeRelH relativeFrom="margin">
              <wp14:pctWidth>0</wp14:pctWidth>
            </wp14:sizeRelH>
            <wp14:sizeRelV relativeFrom="margin">
              <wp14:pctHeight>0</wp14:pctHeight>
            </wp14:sizeRelV>
          </wp:anchor>
        </w:drawing>
      </w:r>
    </w:p>
    <w:p w14:paraId="2CCEF61F" w14:textId="77777777" w:rsidR="003B0D0C" w:rsidRPr="00936478" w:rsidRDefault="003B0D0C" w:rsidP="003B0D0C">
      <w:pPr>
        <w:spacing w:line="300" w:lineRule="auto"/>
        <w:ind w:right="95"/>
        <w:rPr>
          <w:rFonts w:ascii="Arial" w:eastAsia="Arial" w:hAnsi="Arial" w:cs="Arial"/>
          <w:b/>
          <w:color w:val="31849B"/>
          <w:sz w:val="32"/>
          <w:szCs w:val="32"/>
          <w:lang w:eastAsia="en-GB"/>
        </w:rPr>
      </w:pPr>
      <w:r w:rsidRPr="00693BC2">
        <w:rPr>
          <w:rFonts w:ascii="Arial" w:eastAsia="Arial" w:hAnsi="Arial" w:cs="Arial"/>
          <w:b/>
          <w:color w:val="2E8BA8"/>
          <w:sz w:val="32"/>
          <w:szCs w:val="32"/>
          <w:lang w:eastAsia="en-GB"/>
        </w:rPr>
        <w:lastRenderedPageBreak/>
        <w:t>What has happened so far?</w:t>
      </w:r>
    </w:p>
    <w:p w14:paraId="1AC4D935" w14:textId="77777777" w:rsidR="003B0D0C" w:rsidRPr="00772C48" w:rsidRDefault="003B0D0C" w:rsidP="003B0D0C">
      <w:pPr>
        <w:spacing w:line="300" w:lineRule="auto"/>
        <w:ind w:right="40" w:hanging="10"/>
        <w:jc w:val="both"/>
        <w:rPr>
          <w:rFonts w:ascii="Arial" w:eastAsia="Arial" w:hAnsi="Arial" w:cs="Arial"/>
          <w:color w:val="000000"/>
          <w:lang w:eastAsia="en-GB"/>
        </w:rPr>
      </w:pPr>
      <w:r w:rsidRPr="00772C48">
        <w:rPr>
          <w:rFonts w:ascii="Calibri" w:eastAsia="Calibri" w:hAnsi="Calibri" w:cs="Calibri"/>
          <w:noProof/>
          <w:color w:val="000000"/>
          <w:lang w:eastAsia="en-GB"/>
        </w:rPr>
        <mc:AlternateContent>
          <mc:Choice Requires="wpg">
            <w:drawing>
              <wp:anchor distT="0" distB="0" distL="114300" distR="114300" simplePos="0" relativeHeight="251671552" behindDoc="0" locked="0" layoutInCell="1" allowOverlap="1" wp14:anchorId="0E97F8F5" wp14:editId="7736772A">
                <wp:simplePos x="0" y="0"/>
                <wp:positionH relativeFrom="page">
                  <wp:posOffset>4446</wp:posOffset>
                </wp:positionH>
                <wp:positionV relativeFrom="page">
                  <wp:posOffset>10051262</wp:posOffset>
                </wp:positionV>
                <wp:extent cx="7551546" cy="628928"/>
                <wp:effectExtent l="0" t="0" r="0" b="0"/>
                <wp:wrapTopAndBottom/>
                <wp:docPr id="18443" name="Group 18443"/>
                <wp:cNvGraphicFramePr/>
                <a:graphic xmlns:a="http://schemas.openxmlformats.org/drawingml/2006/main">
                  <a:graphicData uri="http://schemas.microsoft.com/office/word/2010/wordprocessingGroup">
                    <wpg:wgp>
                      <wpg:cNvGrpSpPr/>
                      <wpg:grpSpPr>
                        <a:xfrm>
                          <a:off x="0" y="0"/>
                          <a:ext cx="7551546" cy="628928"/>
                          <a:chOff x="0" y="0"/>
                          <a:chExt cx="7551546" cy="628928"/>
                        </a:xfrm>
                      </wpg:grpSpPr>
                      <wps:wsp>
                        <wps:cNvPr id="18444" name="Shape 2578"/>
                        <wps:cNvSpPr/>
                        <wps:spPr>
                          <a:xfrm>
                            <a:off x="0" y="0"/>
                            <a:ext cx="7551546" cy="628928"/>
                          </a:xfrm>
                          <a:custGeom>
                            <a:avLst/>
                            <a:gdLst/>
                            <a:ahLst/>
                            <a:cxnLst/>
                            <a:rect l="0" t="0" r="0" b="0"/>
                            <a:pathLst>
                              <a:path w="7551546" h="628928">
                                <a:moveTo>
                                  <a:pt x="0" y="0"/>
                                </a:moveTo>
                                <a:lnTo>
                                  <a:pt x="7551546" y="0"/>
                                </a:lnTo>
                                <a:lnTo>
                                  <a:pt x="7551546" y="628928"/>
                                </a:lnTo>
                                <a:lnTo>
                                  <a:pt x="0" y="628928"/>
                                </a:lnTo>
                                <a:lnTo>
                                  <a:pt x="0" y="0"/>
                                </a:lnTo>
                              </a:path>
                            </a:pathLst>
                          </a:custGeom>
                          <a:solidFill>
                            <a:srgbClr val="A1D2E5"/>
                          </a:solidFill>
                          <a:ln w="0" cap="flat">
                            <a:noFill/>
                            <a:miter lim="127000"/>
                          </a:ln>
                          <a:effectLst/>
                        </wps:spPr>
                        <wps:bodyPr/>
                      </wps:wsp>
                      <wps:wsp>
                        <wps:cNvPr id="18445" name="Rectangle 18445"/>
                        <wps:cNvSpPr/>
                        <wps:spPr>
                          <a:xfrm>
                            <a:off x="4000247" y="177723"/>
                            <a:ext cx="2932100" cy="115156"/>
                          </a:xfrm>
                          <a:prstGeom prst="rect">
                            <a:avLst/>
                          </a:prstGeom>
                          <a:ln>
                            <a:noFill/>
                          </a:ln>
                        </wps:spPr>
                        <wps:txbx>
                          <w:txbxContent>
                            <w:p w14:paraId="71AF9290" w14:textId="77777777" w:rsidR="003B0D0C" w:rsidRDefault="003B0D0C" w:rsidP="003B0D0C">
                              <w:r>
                                <w:rPr>
                                  <w:rFonts w:ascii="Verdana" w:eastAsia="Verdana" w:hAnsi="Verdana" w:cs="Verdana"/>
                                  <w:i/>
                                  <w:color w:val="FEFEFE"/>
                                  <w:sz w:val="14"/>
                                </w:rPr>
                                <w:t>The PERFORM2Scale project has received funding</w:t>
                              </w:r>
                            </w:p>
                          </w:txbxContent>
                        </wps:txbx>
                        <wps:bodyPr horzOverflow="overflow" vert="horz" lIns="0" tIns="0" rIns="0" bIns="0" rtlCol="0">
                          <a:noAutofit/>
                        </wps:bodyPr>
                      </wps:wsp>
                      <wps:wsp>
                        <wps:cNvPr id="18446" name="Rectangle 18446"/>
                        <wps:cNvSpPr/>
                        <wps:spPr>
                          <a:xfrm>
                            <a:off x="6229801" y="177723"/>
                            <a:ext cx="202717" cy="115156"/>
                          </a:xfrm>
                          <a:prstGeom prst="rect">
                            <a:avLst/>
                          </a:prstGeom>
                          <a:ln>
                            <a:noFill/>
                          </a:ln>
                        </wps:spPr>
                        <wps:txbx>
                          <w:txbxContent>
                            <w:p w14:paraId="52FF97B3" w14:textId="77777777" w:rsidR="003B0D0C" w:rsidRDefault="003B0D0C" w:rsidP="003B0D0C">
                              <w:r>
                                <w:rPr>
                                  <w:rFonts w:ascii="Verdana" w:eastAsia="Verdana" w:hAnsi="Verdana" w:cs="Verdana"/>
                                  <w:i/>
                                  <w:color w:val="FEFEFE"/>
                                  <w:sz w:val="14"/>
                                </w:rPr>
                                <w:t xml:space="preserve"> </w:t>
                              </w:r>
                              <w:proofErr w:type="spellStart"/>
                              <w:r>
                                <w:rPr>
                                  <w:rFonts w:ascii="Verdana" w:eastAsia="Verdana" w:hAnsi="Verdana" w:cs="Verdana"/>
                                  <w:i/>
                                  <w:color w:val="FEFEFE"/>
                                  <w:sz w:val="14"/>
                                </w:rPr>
                                <w:t>fro</w:t>
                              </w:r>
                              <w:proofErr w:type="spellEnd"/>
                            </w:p>
                          </w:txbxContent>
                        </wps:txbx>
                        <wps:bodyPr horzOverflow="overflow" vert="horz" lIns="0" tIns="0" rIns="0" bIns="0" rtlCol="0">
                          <a:noAutofit/>
                        </wps:bodyPr>
                      </wps:wsp>
                      <wps:wsp>
                        <wps:cNvPr id="18447" name="Rectangle 18447"/>
                        <wps:cNvSpPr/>
                        <wps:spPr>
                          <a:xfrm>
                            <a:off x="6384874" y="177723"/>
                            <a:ext cx="201469" cy="115156"/>
                          </a:xfrm>
                          <a:prstGeom prst="rect">
                            <a:avLst/>
                          </a:prstGeom>
                          <a:ln>
                            <a:noFill/>
                          </a:ln>
                        </wps:spPr>
                        <wps:txbx>
                          <w:txbxContent>
                            <w:p w14:paraId="026B593A" w14:textId="77777777" w:rsidR="003B0D0C" w:rsidRDefault="003B0D0C" w:rsidP="003B0D0C">
                              <w:r>
                                <w:rPr>
                                  <w:rFonts w:ascii="Verdana" w:eastAsia="Verdana" w:hAnsi="Verdana" w:cs="Verdana"/>
                                  <w:i/>
                                  <w:color w:val="FEFEFE"/>
                                  <w:sz w:val="14"/>
                                </w:rPr>
                                <w:t>m t</w:t>
                              </w:r>
                            </w:p>
                          </w:txbxContent>
                        </wps:txbx>
                        <wps:bodyPr horzOverflow="overflow" vert="horz" lIns="0" tIns="0" rIns="0" bIns="0" rtlCol="0">
                          <a:noAutofit/>
                        </wps:bodyPr>
                      </wps:wsp>
                      <wps:wsp>
                        <wps:cNvPr id="18448" name="Rectangle 18448"/>
                        <wps:cNvSpPr/>
                        <wps:spPr>
                          <a:xfrm>
                            <a:off x="6537786" y="177723"/>
                            <a:ext cx="186007" cy="115156"/>
                          </a:xfrm>
                          <a:prstGeom prst="rect">
                            <a:avLst/>
                          </a:prstGeom>
                          <a:ln>
                            <a:noFill/>
                          </a:ln>
                        </wps:spPr>
                        <wps:txbx>
                          <w:txbxContent>
                            <w:p w14:paraId="293B770F" w14:textId="77777777" w:rsidR="003B0D0C" w:rsidRDefault="003B0D0C" w:rsidP="003B0D0C">
                              <w:r>
                                <w:rPr>
                                  <w:rFonts w:ascii="Verdana" w:eastAsia="Verdana" w:hAnsi="Verdana" w:cs="Verdana"/>
                                  <w:i/>
                                  <w:color w:val="FEFEFE"/>
                                  <w:sz w:val="14"/>
                                </w:rPr>
                                <w:t xml:space="preserve">he </w:t>
                              </w:r>
                            </w:p>
                          </w:txbxContent>
                        </wps:txbx>
                        <wps:bodyPr horzOverflow="overflow" vert="horz" lIns="0" tIns="0" rIns="0" bIns="0" rtlCol="0">
                          <a:noAutofit/>
                        </wps:bodyPr>
                      </wps:wsp>
                      <wps:wsp>
                        <wps:cNvPr id="18449" name="Rectangle 18449"/>
                        <wps:cNvSpPr/>
                        <wps:spPr>
                          <a:xfrm>
                            <a:off x="4122499" y="292483"/>
                            <a:ext cx="2665480" cy="115154"/>
                          </a:xfrm>
                          <a:prstGeom prst="rect">
                            <a:avLst/>
                          </a:prstGeom>
                          <a:ln>
                            <a:noFill/>
                          </a:ln>
                        </wps:spPr>
                        <wps:txbx>
                          <w:txbxContent>
                            <w:p w14:paraId="57A65BE9" w14:textId="77777777" w:rsidR="003B0D0C" w:rsidRDefault="003B0D0C" w:rsidP="003B0D0C">
                              <w:r>
                                <w:rPr>
                                  <w:rFonts w:ascii="Verdana" w:eastAsia="Verdana" w:hAnsi="Verdana" w:cs="Verdana"/>
                                  <w:i/>
                                  <w:color w:val="FEFEFE"/>
                                  <w:sz w:val="14"/>
                                </w:rPr>
                                <w:t>European Union’s Horizon 2020 research and</w:t>
                              </w:r>
                            </w:p>
                          </w:txbxContent>
                        </wps:txbx>
                        <wps:bodyPr horzOverflow="overflow" vert="horz" lIns="0" tIns="0" rIns="0" bIns="0" rtlCol="0">
                          <a:noAutofit/>
                        </wps:bodyPr>
                      </wps:wsp>
                      <wps:wsp>
                        <wps:cNvPr id="18450" name="Rectangle 18450"/>
                        <wps:cNvSpPr/>
                        <wps:spPr>
                          <a:xfrm>
                            <a:off x="6148638" y="292483"/>
                            <a:ext cx="480244" cy="115154"/>
                          </a:xfrm>
                          <a:prstGeom prst="rect">
                            <a:avLst/>
                          </a:prstGeom>
                          <a:ln>
                            <a:noFill/>
                          </a:ln>
                        </wps:spPr>
                        <wps:txbx>
                          <w:txbxContent>
                            <w:p w14:paraId="6985EAF7" w14:textId="77777777" w:rsidR="003B0D0C" w:rsidRDefault="003B0D0C" w:rsidP="003B0D0C">
                              <w:r>
                                <w:rPr>
                                  <w:rFonts w:ascii="Verdana" w:eastAsia="Verdana" w:hAnsi="Verdana" w:cs="Verdana"/>
                                  <w:i/>
                                  <w:color w:val="FEFEFE"/>
                                  <w:sz w:val="14"/>
                                </w:rPr>
                                <w:t xml:space="preserve"> </w:t>
                              </w:r>
                              <w:proofErr w:type="spellStart"/>
                              <w:r>
                                <w:rPr>
                                  <w:rFonts w:ascii="Verdana" w:eastAsia="Verdana" w:hAnsi="Verdana" w:cs="Verdana"/>
                                  <w:i/>
                                  <w:color w:val="FEFEFE"/>
                                  <w:sz w:val="14"/>
                                </w:rPr>
                                <w:t>innovat</w:t>
                              </w:r>
                              <w:proofErr w:type="spellEnd"/>
                            </w:p>
                          </w:txbxContent>
                        </wps:txbx>
                        <wps:bodyPr horzOverflow="overflow" vert="horz" lIns="0" tIns="0" rIns="0" bIns="0" rtlCol="0">
                          <a:noAutofit/>
                        </wps:bodyPr>
                      </wps:wsp>
                      <wps:wsp>
                        <wps:cNvPr id="18451" name="Rectangle 18451"/>
                        <wps:cNvSpPr/>
                        <wps:spPr>
                          <a:xfrm>
                            <a:off x="6512852" y="292483"/>
                            <a:ext cx="219055" cy="115154"/>
                          </a:xfrm>
                          <a:prstGeom prst="rect">
                            <a:avLst/>
                          </a:prstGeom>
                          <a:ln>
                            <a:noFill/>
                          </a:ln>
                        </wps:spPr>
                        <wps:txbx>
                          <w:txbxContent>
                            <w:p w14:paraId="2126480F" w14:textId="77777777" w:rsidR="003B0D0C" w:rsidRDefault="003B0D0C" w:rsidP="003B0D0C">
                              <w:r>
                                <w:rPr>
                                  <w:rFonts w:ascii="Verdana" w:eastAsia="Verdana" w:hAnsi="Verdana" w:cs="Verdana"/>
                                  <w:i/>
                                  <w:color w:val="FEFEFE"/>
                                  <w:sz w:val="14"/>
                                </w:rPr>
                                <w:t xml:space="preserve">ion </w:t>
                              </w:r>
                            </w:p>
                          </w:txbxContent>
                        </wps:txbx>
                        <wps:bodyPr horzOverflow="overflow" vert="horz" lIns="0" tIns="0" rIns="0" bIns="0" rtlCol="0">
                          <a:noAutofit/>
                        </wps:bodyPr>
                      </wps:wsp>
                      <wps:wsp>
                        <wps:cNvPr id="18452" name="Rectangle 18452"/>
                        <wps:cNvSpPr/>
                        <wps:spPr>
                          <a:xfrm>
                            <a:off x="4438627" y="407242"/>
                            <a:ext cx="2260890" cy="115154"/>
                          </a:xfrm>
                          <a:prstGeom prst="rect">
                            <a:avLst/>
                          </a:prstGeom>
                          <a:ln>
                            <a:noFill/>
                          </a:ln>
                        </wps:spPr>
                        <wps:txbx>
                          <w:txbxContent>
                            <w:p w14:paraId="323E92A6" w14:textId="77777777" w:rsidR="003B0D0C" w:rsidRDefault="003B0D0C" w:rsidP="003B0D0C">
                              <w:r>
                                <w:rPr>
                                  <w:rFonts w:ascii="Verdana" w:eastAsia="Verdana" w:hAnsi="Verdana" w:cs="Verdana"/>
                                  <w:i/>
                                  <w:color w:val="FEFEFE"/>
                                  <w:sz w:val="14"/>
                                </w:rPr>
                                <w:t>programme, under grant agreement n</w:t>
                              </w:r>
                            </w:p>
                          </w:txbxContent>
                        </wps:txbx>
                        <wps:bodyPr horzOverflow="overflow" vert="horz" lIns="0" tIns="0" rIns="0" bIns="0" rtlCol="0">
                          <a:noAutofit/>
                        </wps:bodyPr>
                      </wps:wsp>
                      <wps:wsp>
                        <wps:cNvPr id="18453" name="Rectangle 18453"/>
                        <wps:cNvSpPr/>
                        <wps:spPr>
                          <a:xfrm>
                            <a:off x="6157543" y="407242"/>
                            <a:ext cx="645243" cy="115154"/>
                          </a:xfrm>
                          <a:prstGeom prst="rect">
                            <a:avLst/>
                          </a:prstGeom>
                          <a:ln>
                            <a:noFill/>
                          </a:ln>
                        </wps:spPr>
                        <wps:txbx>
                          <w:txbxContent>
                            <w:p w14:paraId="05D88552" w14:textId="77777777" w:rsidR="003B0D0C" w:rsidRDefault="003B0D0C" w:rsidP="003B0D0C">
                              <w:r>
                                <w:rPr>
                                  <w:rFonts w:ascii="Verdana" w:eastAsia="Verdana" w:hAnsi="Verdana" w:cs="Verdana"/>
                                  <w:i/>
                                  <w:color w:val="FEFEFE"/>
                                  <w:sz w:val="14"/>
                                </w:rPr>
                                <w:t>o. 733360.</w:t>
                              </w:r>
                            </w:p>
                          </w:txbxContent>
                        </wps:txbx>
                        <wps:bodyPr horzOverflow="overflow" vert="horz" lIns="0" tIns="0" rIns="0" bIns="0" rtlCol="0">
                          <a:noAutofit/>
                        </wps:bodyPr>
                      </wps:wsp>
                      <wps:wsp>
                        <wps:cNvPr id="18454" name="Shape 2579"/>
                        <wps:cNvSpPr/>
                        <wps:spPr>
                          <a:xfrm>
                            <a:off x="6736367" y="128984"/>
                            <a:ext cx="568519" cy="379388"/>
                          </a:xfrm>
                          <a:custGeom>
                            <a:avLst/>
                            <a:gdLst/>
                            <a:ahLst/>
                            <a:cxnLst/>
                            <a:rect l="0" t="0" r="0" b="0"/>
                            <a:pathLst>
                              <a:path w="568519" h="379388">
                                <a:moveTo>
                                  <a:pt x="0" y="0"/>
                                </a:moveTo>
                                <a:lnTo>
                                  <a:pt x="568519" y="0"/>
                                </a:lnTo>
                                <a:lnTo>
                                  <a:pt x="568519" y="379388"/>
                                </a:lnTo>
                                <a:lnTo>
                                  <a:pt x="0" y="379388"/>
                                </a:lnTo>
                                <a:lnTo>
                                  <a:pt x="0" y="0"/>
                                </a:lnTo>
                              </a:path>
                            </a:pathLst>
                          </a:custGeom>
                          <a:solidFill>
                            <a:srgbClr val="254AA4"/>
                          </a:solidFill>
                          <a:ln w="0" cap="flat">
                            <a:noFill/>
                            <a:miter lim="127000"/>
                          </a:ln>
                          <a:effectLst/>
                        </wps:spPr>
                        <wps:bodyPr/>
                      </wps:wsp>
                      <wps:wsp>
                        <wps:cNvPr id="18455" name="Shape 164"/>
                        <wps:cNvSpPr/>
                        <wps:spPr>
                          <a:xfrm>
                            <a:off x="7002881" y="177672"/>
                            <a:ext cx="38291" cy="35417"/>
                          </a:xfrm>
                          <a:custGeom>
                            <a:avLst/>
                            <a:gdLst/>
                            <a:ahLst/>
                            <a:cxnLst/>
                            <a:rect l="0" t="0" r="0" b="0"/>
                            <a:pathLst>
                              <a:path w="38291" h="35417">
                                <a:moveTo>
                                  <a:pt x="18955" y="0"/>
                                </a:moveTo>
                                <a:lnTo>
                                  <a:pt x="23662" y="13283"/>
                                </a:lnTo>
                                <a:lnTo>
                                  <a:pt x="38291" y="13283"/>
                                </a:lnTo>
                                <a:lnTo>
                                  <a:pt x="26843" y="22134"/>
                                </a:lnTo>
                                <a:lnTo>
                                  <a:pt x="31676" y="35417"/>
                                </a:lnTo>
                                <a:lnTo>
                                  <a:pt x="18955" y="27827"/>
                                </a:lnTo>
                                <a:lnTo>
                                  <a:pt x="7633" y="35417"/>
                                </a:lnTo>
                                <a:lnTo>
                                  <a:pt x="11450" y="22134"/>
                                </a:lnTo>
                                <a:lnTo>
                                  <a:pt x="0" y="13283"/>
                                </a:lnTo>
                                <a:lnTo>
                                  <a:pt x="14248" y="13283"/>
                                </a:lnTo>
                                <a:lnTo>
                                  <a:pt x="18955" y="0"/>
                                </a:lnTo>
                                <a:close/>
                              </a:path>
                            </a:pathLst>
                          </a:custGeom>
                          <a:solidFill>
                            <a:srgbClr val="FEF100"/>
                          </a:solidFill>
                          <a:ln w="0" cap="flat">
                            <a:noFill/>
                            <a:miter lim="127000"/>
                          </a:ln>
                          <a:effectLst/>
                        </wps:spPr>
                        <wps:bodyPr/>
                      </wps:wsp>
                      <wps:wsp>
                        <wps:cNvPr id="18456" name="Shape 165"/>
                        <wps:cNvSpPr/>
                        <wps:spPr>
                          <a:xfrm>
                            <a:off x="7065724" y="192853"/>
                            <a:ext cx="38291" cy="36360"/>
                          </a:xfrm>
                          <a:custGeom>
                            <a:avLst/>
                            <a:gdLst/>
                            <a:ahLst/>
                            <a:cxnLst/>
                            <a:rect l="0" t="0" r="0" b="0"/>
                            <a:pathLst>
                              <a:path w="38291" h="36360">
                                <a:moveTo>
                                  <a:pt x="19337" y="0"/>
                                </a:moveTo>
                                <a:lnTo>
                                  <a:pt x="24043" y="13589"/>
                                </a:lnTo>
                                <a:lnTo>
                                  <a:pt x="38291" y="14544"/>
                                </a:lnTo>
                                <a:lnTo>
                                  <a:pt x="26843" y="23077"/>
                                </a:lnTo>
                                <a:lnTo>
                                  <a:pt x="30659" y="36360"/>
                                </a:lnTo>
                                <a:lnTo>
                                  <a:pt x="19337" y="27827"/>
                                </a:lnTo>
                                <a:lnTo>
                                  <a:pt x="6996" y="36360"/>
                                </a:lnTo>
                                <a:lnTo>
                                  <a:pt x="11705" y="23077"/>
                                </a:lnTo>
                                <a:lnTo>
                                  <a:pt x="0" y="14544"/>
                                </a:lnTo>
                                <a:lnTo>
                                  <a:pt x="14503" y="13589"/>
                                </a:lnTo>
                                <a:lnTo>
                                  <a:pt x="19337" y="0"/>
                                </a:lnTo>
                                <a:close/>
                              </a:path>
                            </a:pathLst>
                          </a:custGeom>
                          <a:solidFill>
                            <a:srgbClr val="FEF100"/>
                          </a:solidFill>
                          <a:ln w="0" cap="flat">
                            <a:noFill/>
                            <a:miter lim="127000"/>
                          </a:ln>
                          <a:effectLst/>
                        </wps:spPr>
                        <wps:bodyPr/>
                      </wps:wsp>
                      <wps:wsp>
                        <wps:cNvPr id="18457" name="Shape 166"/>
                        <wps:cNvSpPr/>
                        <wps:spPr>
                          <a:xfrm>
                            <a:off x="7111903" y="239006"/>
                            <a:ext cx="37274" cy="36041"/>
                          </a:xfrm>
                          <a:custGeom>
                            <a:avLst/>
                            <a:gdLst/>
                            <a:ahLst/>
                            <a:cxnLst/>
                            <a:rect l="0" t="0" r="0" b="0"/>
                            <a:pathLst>
                              <a:path w="37274" h="36041">
                                <a:moveTo>
                                  <a:pt x="17938" y="0"/>
                                </a:moveTo>
                                <a:lnTo>
                                  <a:pt x="22645" y="13283"/>
                                </a:lnTo>
                                <a:lnTo>
                                  <a:pt x="37274" y="13283"/>
                                </a:lnTo>
                                <a:lnTo>
                                  <a:pt x="25571" y="21816"/>
                                </a:lnTo>
                                <a:lnTo>
                                  <a:pt x="30277" y="36041"/>
                                </a:lnTo>
                                <a:lnTo>
                                  <a:pt x="17938" y="27508"/>
                                </a:lnTo>
                                <a:lnTo>
                                  <a:pt x="6616" y="36041"/>
                                </a:lnTo>
                                <a:lnTo>
                                  <a:pt x="11323" y="21816"/>
                                </a:lnTo>
                                <a:lnTo>
                                  <a:pt x="0" y="13283"/>
                                </a:lnTo>
                                <a:lnTo>
                                  <a:pt x="14121" y="13283"/>
                                </a:lnTo>
                                <a:lnTo>
                                  <a:pt x="17938" y="0"/>
                                </a:lnTo>
                                <a:close/>
                              </a:path>
                            </a:pathLst>
                          </a:custGeom>
                          <a:solidFill>
                            <a:srgbClr val="FEF100"/>
                          </a:solidFill>
                          <a:ln w="0" cap="flat">
                            <a:noFill/>
                            <a:miter lim="127000"/>
                          </a:ln>
                          <a:effectLst/>
                        </wps:spPr>
                        <wps:bodyPr/>
                      </wps:wsp>
                      <wps:wsp>
                        <wps:cNvPr id="18458" name="Shape 167"/>
                        <wps:cNvSpPr/>
                        <wps:spPr>
                          <a:xfrm>
                            <a:off x="7127932" y="300976"/>
                            <a:ext cx="38291" cy="36360"/>
                          </a:xfrm>
                          <a:custGeom>
                            <a:avLst/>
                            <a:gdLst/>
                            <a:ahLst/>
                            <a:cxnLst/>
                            <a:rect l="0" t="0" r="0" b="0"/>
                            <a:pathLst>
                              <a:path w="38291" h="36360">
                                <a:moveTo>
                                  <a:pt x="19337" y="0"/>
                                </a:moveTo>
                                <a:lnTo>
                                  <a:pt x="24043" y="14225"/>
                                </a:lnTo>
                                <a:lnTo>
                                  <a:pt x="38291" y="14225"/>
                                </a:lnTo>
                                <a:lnTo>
                                  <a:pt x="26842" y="23077"/>
                                </a:lnTo>
                                <a:lnTo>
                                  <a:pt x="30659" y="36360"/>
                                </a:lnTo>
                                <a:lnTo>
                                  <a:pt x="19337" y="27827"/>
                                </a:lnTo>
                                <a:lnTo>
                                  <a:pt x="7633" y="36360"/>
                                </a:lnTo>
                                <a:lnTo>
                                  <a:pt x="11450" y="23077"/>
                                </a:lnTo>
                                <a:lnTo>
                                  <a:pt x="0" y="14225"/>
                                </a:lnTo>
                                <a:lnTo>
                                  <a:pt x="14248" y="14225"/>
                                </a:lnTo>
                                <a:lnTo>
                                  <a:pt x="19337" y="0"/>
                                </a:lnTo>
                                <a:close/>
                              </a:path>
                            </a:pathLst>
                          </a:custGeom>
                          <a:solidFill>
                            <a:srgbClr val="FEF100"/>
                          </a:solidFill>
                          <a:ln w="0" cap="flat">
                            <a:noFill/>
                            <a:miter lim="127000"/>
                          </a:ln>
                          <a:effectLst/>
                        </wps:spPr>
                        <wps:bodyPr/>
                      </wps:wsp>
                      <wps:wsp>
                        <wps:cNvPr id="18459" name="Shape 168"/>
                        <wps:cNvSpPr/>
                        <wps:spPr>
                          <a:xfrm>
                            <a:off x="7111903" y="363253"/>
                            <a:ext cx="37274" cy="35417"/>
                          </a:xfrm>
                          <a:custGeom>
                            <a:avLst/>
                            <a:gdLst/>
                            <a:ahLst/>
                            <a:cxnLst/>
                            <a:rect l="0" t="0" r="0" b="0"/>
                            <a:pathLst>
                              <a:path w="37274" h="35417">
                                <a:moveTo>
                                  <a:pt x="17938" y="0"/>
                                </a:moveTo>
                                <a:lnTo>
                                  <a:pt x="22645" y="13283"/>
                                </a:lnTo>
                                <a:lnTo>
                                  <a:pt x="37274" y="13283"/>
                                </a:lnTo>
                                <a:lnTo>
                                  <a:pt x="25571" y="21816"/>
                                </a:lnTo>
                                <a:lnTo>
                                  <a:pt x="30277" y="35417"/>
                                </a:lnTo>
                                <a:lnTo>
                                  <a:pt x="17938" y="27508"/>
                                </a:lnTo>
                                <a:lnTo>
                                  <a:pt x="6616" y="35417"/>
                                </a:lnTo>
                                <a:lnTo>
                                  <a:pt x="11323" y="21816"/>
                                </a:lnTo>
                                <a:lnTo>
                                  <a:pt x="0" y="13283"/>
                                </a:lnTo>
                                <a:lnTo>
                                  <a:pt x="14121" y="13283"/>
                                </a:lnTo>
                                <a:lnTo>
                                  <a:pt x="17938" y="0"/>
                                </a:lnTo>
                                <a:close/>
                              </a:path>
                            </a:pathLst>
                          </a:custGeom>
                          <a:solidFill>
                            <a:srgbClr val="FEF100"/>
                          </a:solidFill>
                          <a:ln w="0" cap="flat">
                            <a:noFill/>
                            <a:miter lim="127000"/>
                          </a:ln>
                          <a:effectLst/>
                        </wps:spPr>
                        <wps:bodyPr/>
                      </wps:wsp>
                      <wps:wsp>
                        <wps:cNvPr id="18460" name="Shape 169"/>
                        <wps:cNvSpPr/>
                        <wps:spPr>
                          <a:xfrm>
                            <a:off x="7065724" y="409101"/>
                            <a:ext cx="38291" cy="36360"/>
                          </a:xfrm>
                          <a:custGeom>
                            <a:avLst/>
                            <a:gdLst/>
                            <a:ahLst/>
                            <a:cxnLst/>
                            <a:rect l="0" t="0" r="0" b="0"/>
                            <a:pathLst>
                              <a:path w="38291" h="36360">
                                <a:moveTo>
                                  <a:pt x="19337" y="0"/>
                                </a:moveTo>
                                <a:lnTo>
                                  <a:pt x="24043" y="14225"/>
                                </a:lnTo>
                                <a:lnTo>
                                  <a:pt x="38291" y="14225"/>
                                </a:lnTo>
                                <a:lnTo>
                                  <a:pt x="26843" y="22758"/>
                                </a:lnTo>
                                <a:lnTo>
                                  <a:pt x="30659" y="36360"/>
                                </a:lnTo>
                                <a:lnTo>
                                  <a:pt x="19337" y="28770"/>
                                </a:lnTo>
                                <a:lnTo>
                                  <a:pt x="6996" y="36360"/>
                                </a:lnTo>
                                <a:lnTo>
                                  <a:pt x="11705" y="22758"/>
                                </a:lnTo>
                                <a:lnTo>
                                  <a:pt x="0" y="14225"/>
                                </a:lnTo>
                                <a:lnTo>
                                  <a:pt x="14503" y="14225"/>
                                </a:lnTo>
                                <a:lnTo>
                                  <a:pt x="19337" y="0"/>
                                </a:lnTo>
                                <a:close/>
                              </a:path>
                            </a:pathLst>
                          </a:custGeom>
                          <a:solidFill>
                            <a:srgbClr val="FEF100"/>
                          </a:solidFill>
                          <a:ln w="0" cap="flat">
                            <a:noFill/>
                            <a:miter lim="127000"/>
                          </a:ln>
                          <a:effectLst/>
                        </wps:spPr>
                        <wps:bodyPr/>
                      </wps:wsp>
                      <wps:wsp>
                        <wps:cNvPr id="18461" name="Shape 170"/>
                        <wps:cNvSpPr/>
                        <wps:spPr>
                          <a:xfrm>
                            <a:off x="7003898" y="426166"/>
                            <a:ext cx="37274" cy="36359"/>
                          </a:xfrm>
                          <a:custGeom>
                            <a:avLst/>
                            <a:gdLst/>
                            <a:ahLst/>
                            <a:cxnLst/>
                            <a:rect l="0" t="0" r="0" b="0"/>
                            <a:pathLst>
                              <a:path w="37274" h="36359">
                                <a:moveTo>
                                  <a:pt x="17937" y="0"/>
                                </a:moveTo>
                                <a:lnTo>
                                  <a:pt x="22644" y="13601"/>
                                </a:lnTo>
                                <a:lnTo>
                                  <a:pt x="37274" y="13601"/>
                                </a:lnTo>
                                <a:lnTo>
                                  <a:pt x="25825" y="22134"/>
                                </a:lnTo>
                                <a:lnTo>
                                  <a:pt x="30658" y="36359"/>
                                </a:lnTo>
                                <a:lnTo>
                                  <a:pt x="17937" y="27827"/>
                                </a:lnTo>
                                <a:lnTo>
                                  <a:pt x="6615" y="36359"/>
                                </a:lnTo>
                                <a:lnTo>
                                  <a:pt x="11322" y="22134"/>
                                </a:lnTo>
                                <a:lnTo>
                                  <a:pt x="0" y="13601"/>
                                </a:lnTo>
                                <a:lnTo>
                                  <a:pt x="14121" y="13601"/>
                                </a:lnTo>
                                <a:lnTo>
                                  <a:pt x="17937" y="0"/>
                                </a:lnTo>
                                <a:close/>
                              </a:path>
                            </a:pathLst>
                          </a:custGeom>
                          <a:solidFill>
                            <a:srgbClr val="FEF100"/>
                          </a:solidFill>
                          <a:ln w="0" cap="flat">
                            <a:noFill/>
                            <a:miter lim="127000"/>
                          </a:ln>
                          <a:effectLst/>
                        </wps:spPr>
                        <wps:bodyPr/>
                      </wps:wsp>
                      <wps:wsp>
                        <wps:cNvPr id="18462" name="Shape 171"/>
                        <wps:cNvSpPr/>
                        <wps:spPr>
                          <a:xfrm>
                            <a:off x="6940673" y="408146"/>
                            <a:ext cx="38291" cy="36359"/>
                          </a:xfrm>
                          <a:custGeom>
                            <a:avLst/>
                            <a:gdLst/>
                            <a:ahLst/>
                            <a:cxnLst/>
                            <a:rect l="0" t="0" r="0" b="0"/>
                            <a:pathLst>
                              <a:path w="38291" h="36359">
                                <a:moveTo>
                                  <a:pt x="19336" y="0"/>
                                </a:moveTo>
                                <a:lnTo>
                                  <a:pt x="24043" y="14238"/>
                                </a:lnTo>
                                <a:lnTo>
                                  <a:pt x="38291" y="14238"/>
                                </a:lnTo>
                                <a:lnTo>
                                  <a:pt x="26842" y="22771"/>
                                </a:lnTo>
                                <a:lnTo>
                                  <a:pt x="30658" y="36359"/>
                                </a:lnTo>
                                <a:lnTo>
                                  <a:pt x="19336" y="28782"/>
                                </a:lnTo>
                                <a:lnTo>
                                  <a:pt x="7632" y="36359"/>
                                </a:lnTo>
                                <a:lnTo>
                                  <a:pt x="11449" y="22771"/>
                                </a:lnTo>
                                <a:lnTo>
                                  <a:pt x="0" y="14238"/>
                                </a:lnTo>
                                <a:lnTo>
                                  <a:pt x="14501" y="14238"/>
                                </a:lnTo>
                                <a:lnTo>
                                  <a:pt x="19336" y="0"/>
                                </a:lnTo>
                                <a:close/>
                              </a:path>
                            </a:pathLst>
                          </a:custGeom>
                          <a:solidFill>
                            <a:srgbClr val="FEF100"/>
                          </a:solidFill>
                          <a:ln w="0" cap="flat">
                            <a:noFill/>
                            <a:miter lim="127000"/>
                          </a:ln>
                          <a:effectLst/>
                        </wps:spPr>
                        <wps:bodyPr/>
                      </wps:wsp>
                      <wps:wsp>
                        <wps:cNvPr id="18463" name="Shape 172"/>
                        <wps:cNvSpPr/>
                        <wps:spPr>
                          <a:xfrm>
                            <a:off x="6895893" y="363253"/>
                            <a:ext cx="38164" cy="35417"/>
                          </a:xfrm>
                          <a:custGeom>
                            <a:avLst/>
                            <a:gdLst/>
                            <a:ahLst/>
                            <a:cxnLst/>
                            <a:rect l="0" t="0" r="0" b="0"/>
                            <a:pathLst>
                              <a:path w="38164" h="35417">
                                <a:moveTo>
                                  <a:pt x="18955" y="0"/>
                                </a:moveTo>
                                <a:lnTo>
                                  <a:pt x="23916" y="13283"/>
                                </a:lnTo>
                                <a:lnTo>
                                  <a:pt x="38164" y="13283"/>
                                </a:lnTo>
                                <a:lnTo>
                                  <a:pt x="26843" y="21816"/>
                                </a:lnTo>
                                <a:lnTo>
                                  <a:pt x="30659" y="35417"/>
                                </a:lnTo>
                                <a:lnTo>
                                  <a:pt x="18955" y="27508"/>
                                </a:lnTo>
                                <a:lnTo>
                                  <a:pt x="7506" y="35417"/>
                                </a:lnTo>
                                <a:lnTo>
                                  <a:pt x="11323" y="21816"/>
                                </a:lnTo>
                                <a:lnTo>
                                  <a:pt x="0" y="13283"/>
                                </a:lnTo>
                                <a:lnTo>
                                  <a:pt x="14121" y="13283"/>
                                </a:lnTo>
                                <a:lnTo>
                                  <a:pt x="18955" y="0"/>
                                </a:lnTo>
                                <a:close/>
                              </a:path>
                            </a:pathLst>
                          </a:custGeom>
                          <a:solidFill>
                            <a:srgbClr val="FEF100"/>
                          </a:solidFill>
                          <a:ln w="0" cap="flat">
                            <a:noFill/>
                            <a:miter lim="127000"/>
                          </a:ln>
                          <a:effectLst/>
                        </wps:spPr>
                        <wps:bodyPr/>
                      </wps:wsp>
                      <wps:wsp>
                        <wps:cNvPr id="18464" name="Shape 173"/>
                        <wps:cNvSpPr/>
                        <wps:spPr>
                          <a:xfrm>
                            <a:off x="6879737" y="300976"/>
                            <a:ext cx="38292" cy="36360"/>
                          </a:xfrm>
                          <a:custGeom>
                            <a:avLst/>
                            <a:gdLst/>
                            <a:ahLst/>
                            <a:cxnLst/>
                            <a:rect l="0" t="0" r="0" b="0"/>
                            <a:pathLst>
                              <a:path w="38292" h="36360">
                                <a:moveTo>
                                  <a:pt x="18955" y="0"/>
                                </a:moveTo>
                                <a:lnTo>
                                  <a:pt x="23662" y="14225"/>
                                </a:lnTo>
                                <a:lnTo>
                                  <a:pt x="38292" y="14225"/>
                                </a:lnTo>
                                <a:lnTo>
                                  <a:pt x="26588" y="23077"/>
                                </a:lnTo>
                                <a:lnTo>
                                  <a:pt x="30277" y="36360"/>
                                </a:lnTo>
                                <a:lnTo>
                                  <a:pt x="18955" y="27827"/>
                                </a:lnTo>
                                <a:lnTo>
                                  <a:pt x="6616" y="36360"/>
                                </a:lnTo>
                                <a:lnTo>
                                  <a:pt x="11450" y="23077"/>
                                </a:lnTo>
                                <a:lnTo>
                                  <a:pt x="0" y="14225"/>
                                </a:lnTo>
                                <a:lnTo>
                                  <a:pt x="14248" y="14225"/>
                                </a:lnTo>
                                <a:lnTo>
                                  <a:pt x="18955" y="0"/>
                                </a:lnTo>
                                <a:close/>
                              </a:path>
                            </a:pathLst>
                          </a:custGeom>
                          <a:solidFill>
                            <a:srgbClr val="FEF100"/>
                          </a:solidFill>
                          <a:ln w="0" cap="flat">
                            <a:noFill/>
                            <a:miter lim="127000"/>
                          </a:ln>
                          <a:effectLst/>
                        </wps:spPr>
                        <wps:bodyPr/>
                      </wps:wsp>
                      <wps:wsp>
                        <wps:cNvPr id="18465" name="Shape 174"/>
                        <wps:cNvSpPr/>
                        <wps:spPr>
                          <a:xfrm>
                            <a:off x="6894876" y="239006"/>
                            <a:ext cx="38291" cy="36041"/>
                          </a:xfrm>
                          <a:custGeom>
                            <a:avLst/>
                            <a:gdLst/>
                            <a:ahLst/>
                            <a:cxnLst/>
                            <a:rect l="0" t="0" r="0" b="0"/>
                            <a:pathLst>
                              <a:path w="38291" h="36041">
                                <a:moveTo>
                                  <a:pt x="18955" y="0"/>
                                </a:moveTo>
                                <a:lnTo>
                                  <a:pt x="24043" y="13283"/>
                                </a:lnTo>
                                <a:lnTo>
                                  <a:pt x="38291" y="13283"/>
                                </a:lnTo>
                                <a:lnTo>
                                  <a:pt x="26843" y="21816"/>
                                </a:lnTo>
                                <a:lnTo>
                                  <a:pt x="31676" y="36041"/>
                                </a:lnTo>
                                <a:lnTo>
                                  <a:pt x="18955" y="27508"/>
                                </a:lnTo>
                                <a:lnTo>
                                  <a:pt x="7634" y="36041"/>
                                </a:lnTo>
                                <a:lnTo>
                                  <a:pt x="11450" y="21816"/>
                                </a:lnTo>
                                <a:lnTo>
                                  <a:pt x="0" y="13283"/>
                                </a:lnTo>
                                <a:lnTo>
                                  <a:pt x="14248" y="13283"/>
                                </a:lnTo>
                                <a:lnTo>
                                  <a:pt x="18955" y="0"/>
                                </a:lnTo>
                                <a:close/>
                              </a:path>
                            </a:pathLst>
                          </a:custGeom>
                          <a:solidFill>
                            <a:srgbClr val="FEF100"/>
                          </a:solidFill>
                          <a:ln w="0" cap="flat">
                            <a:noFill/>
                            <a:miter lim="127000"/>
                          </a:ln>
                          <a:effectLst/>
                        </wps:spPr>
                        <wps:bodyPr/>
                      </wps:wsp>
                      <wps:wsp>
                        <wps:cNvPr id="18466" name="Shape 175"/>
                        <wps:cNvSpPr/>
                        <wps:spPr>
                          <a:xfrm>
                            <a:off x="6940673" y="192853"/>
                            <a:ext cx="38291" cy="36360"/>
                          </a:xfrm>
                          <a:custGeom>
                            <a:avLst/>
                            <a:gdLst/>
                            <a:ahLst/>
                            <a:cxnLst/>
                            <a:rect l="0" t="0" r="0" b="0"/>
                            <a:pathLst>
                              <a:path w="38291" h="36360">
                                <a:moveTo>
                                  <a:pt x="19336" y="0"/>
                                </a:moveTo>
                                <a:lnTo>
                                  <a:pt x="24043" y="13589"/>
                                </a:lnTo>
                                <a:lnTo>
                                  <a:pt x="38291" y="14544"/>
                                </a:lnTo>
                                <a:lnTo>
                                  <a:pt x="26842" y="23077"/>
                                </a:lnTo>
                                <a:lnTo>
                                  <a:pt x="30658" y="36360"/>
                                </a:lnTo>
                                <a:lnTo>
                                  <a:pt x="19336" y="27827"/>
                                </a:lnTo>
                                <a:lnTo>
                                  <a:pt x="7632" y="36360"/>
                                </a:lnTo>
                                <a:lnTo>
                                  <a:pt x="11449" y="23077"/>
                                </a:lnTo>
                                <a:lnTo>
                                  <a:pt x="0" y="14544"/>
                                </a:lnTo>
                                <a:lnTo>
                                  <a:pt x="14501" y="13589"/>
                                </a:lnTo>
                                <a:lnTo>
                                  <a:pt x="19336" y="0"/>
                                </a:lnTo>
                                <a:close/>
                              </a:path>
                            </a:pathLst>
                          </a:custGeom>
                          <a:solidFill>
                            <a:srgbClr val="FEF100"/>
                          </a:solidFill>
                          <a:ln w="0" cap="flat">
                            <a:noFill/>
                            <a:miter lim="127000"/>
                          </a:ln>
                          <a:effectLst/>
                        </wps:spPr>
                        <wps:bodyPr/>
                      </wps:wsp>
                      <wps:wsp>
                        <wps:cNvPr id="18467" name="Rectangle 18467"/>
                        <wps:cNvSpPr/>
                        <wps:spPr>
                          <a:xfrm>
                            <a:off x="314219" y="264951"/>
                            <a:ext cx="2651132" cy="181127"/>
                          </a:xfrm>
                          <a:prstGeom prst="rect">
                            <a:avLst/>
                          </a:prstGeom>
                          <a:ln>
                            <a:noFill/>
                          </a:ln>
                        </wps:spPr>
                        <wps:txbx>
                          <w:txbxContent>
                            <w:p w14:paraId="0C0D572D" w14:textId="77777777" w:rsidR="003B0D0C" w:rsidRDefault="003B0D0C" w:rsidP="003B0D0C">
                              <w:r>
                                <w:rPr>
                                  <w:rFonts w:ascii="Verdana" w:eastAsia="Verdana" w:hAnsi="Verdana" w:cs="Verdana"/>
                                  <w:b/>
                                  <w:color w:val="14739C"/>
                                </w:rPr>
                                <w:t xml:space="preserve">www.perform2scale.org  </w:t>
                              </w:r>
                            </w:p>
                          </w:txbxContent>
                        </wps:txbx>
                        <wps:bodyPr horzOverflow="overflow" vert="horz" lIns="0" tIns="0" rIns="0" bIns="0" rtlCol="0">
                          <a:noAutofit/>
                        </wps:bodyPr>
                      </wps:wsp>
                    </wpg:wgp>
                  </a:graphicData>
                </a:graphic>
              </wp:anchor>
            </w:drawing>
          </mc:Choice>
          <mc:Fallback>
            <w:pict>
              <v:group w14:anchorId="0E97F8F5" id="Group 18443" o:spid="_x0000_s1028" style="position:absolute;left:0;text-align:left;margin-left:.35pt;margin-top:791.45pt;width:594.6pt;height:49.5pt;z-index:251671552;mso-position-horizontal-relative:page;mso-position-vertical-relative:page" coordsize="75515,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">
                <v:shape id="Shape 2578" o:spid="_x0000_s1029" style="position:absolute;width:75515;height:6289;visibility:visible;mso-wrap-style:square;v-text-anchor:top" coordsize="7551546,628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" path="m,l7551546,r,628928l,628928,,e" fillcolor="#a1d2e5" stroked="f" strokeweight="0">
                  <v:stroke miterlimit="83231f" joinstyle="miter"/>
                  <v:path arrowok="t" textboxrect="0,0,7551546,628928"/>
                </v:shape>
                <v:rect id="Rectangle 18445" o:spid="_x0000_s1030" style="position:absolute;left:40002;top:1777;width:29321;height:1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" filled="f" stroked="f">
                  <v:textbox inset="0,0,0,0">
                    <w:txbxContent>
                      <w:p w14:paraId="71AF9290" w14:textId="77777777" w:rsidR="003B0D0C" w:rsidRDefault="003B0D0C" w:rsidP="003B0D0C">
                        <w:r>
                          <w:rPr>
                            <w:rFonts w:ascii="Verdana" w:eastAsia="Verdana" w:hAnsi="Verdana" w:cs="Verdana"/>
                            <w:i/>
                            <w:color w:val="FEFEFE"/>
                            <w:sz w:val="14"/>
                          </w:rPr>
                          <w:t>The PERFORM2Scale project has received funding</w:t>
                        </w:r>
                      </w:p>
                    </w:txbxContent>
                  </v:textbox>
                </v:rect>
                <v:rect id="Rectangle 18446" o:spid="_x0000_s1031" style="position:absolute;left:62298;top:1777;width:2027;height:1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" filled="f" stroked="f">
                  <v:textbox inset="0,0,0,0">
                    <w:txbxContent>
                      <w:p w14:paraId="52FF97B3" w14:textId="77777777" w:rsidR="003B0D0C" w:rsidRDefault="003B0D0C" w:rsidP="003B0D0C">
                        <w:r>
                          <w:rPr>
                            <w:rFonts w:ascii="Verdana" w:eastAsia="Verdana" w:hAnsi="Verdana" w:cs="Verdana"/>
                            <w:i/>
                            <w:color w:val="FEFEFE"/>
                            <w:sz w:val="14"/>
                          </w:rPr>
                          <w:t xml:space="preserve"> </w:t>
                        </w:r>
                        <w:proofErr w:type="spellStart"/>
                        <w:r>
                          <w:rPr>
                            <w:rFonts w:ascii="Verdana" w:eastAsia="Verdana" w:hAnsi="Verdana" w:cs="Verdana"/>
                            <w:i/>
                            <w:color w:val="FEFEFE"/>
                            <w:sz w:val="14"/>
                          </w:rPr>
                          <w:t>fro</w:t>
                        </w:r>
                        <w:proofErr w:type="spellEnd"/>
                      </w:p>
                    </w:txbxContent>
                  </v:textbox>
                </v:rect>
                <v:rect id="Rectangle 18447" o:spid="_x0000_s1032" style="position:absolute;left:63848;top:1777;width:2015;height:1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" filled="f" stroked="f">
                  <v:textbox inset="0,0,0,0">
                    <w:txbxContent>
                      <w:p w14:paraId="026B593A" w14:textId="77777777" w:rsidR="003B0D0C" w:rsidRDefault="003B0D0C" w:rsidP="003B0D0C">
                        <w:r>
                          <w:rPr>
                            <w:rFonts w:ascii="Verdana" w:eastAsia="Verdana" w:hAnsi="Verdana" w:cs="Verdana"/>
                            <w:i/>
                            <w:color w:val="FEFEFE"/>
                            <w:sz w:val="14"/>
                          </w:rPr>
                          <w:t>m t</w:t>
                        </w:r>
                      </w:p>
                    </w:txbxContent>
                  </v:textbox>
                </v:rect>
                <v:rect id="Rectangle 18448" o:spid="_x0000_s1033" style="position:absolute;left:65377;top:1777;width:1860;height:1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" filled="f" stroked="f">
                  <v:textbox inset="0,0,0,0">
                    <w:txbxContent>
                      <w:p w14:paraId="293B770F" w14:textId="77777777" w:rsidR="003B0D0C" w:rsidRDefault="003B0D0C" w:rsidP="003B0D0C">
                        <w:r>
                          <w:rPr>
                            <w:rFonts w:ascii="Verdana" w:eastAsia="Verdana" w:hAnsi="Verdana" w:cs="Verdana"/>
                            <w:i/>
                            <w:color w:val="FEFEFE"/>
                            <w:sz w:val="14"/>
                          </w:rPr>
                          <w:t xml:space="preserve">he </w:t>
                        </w:r>
                      </w:p>
                    </w:txbxContent>
                  </v:textbox>
                </v:rect>
                <v:rect id="Rectangle 18449" o:spid="_x0000_s1034" style="position:absolute;left:41224;top:2924;width:26655;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" filled="f" stroked="f">
                  <v:textbox inset="0,0,0,0">
                    <w:txbxContent>
                      <w:p w14:paraId="57A65BE9" w14:textId="77777777" w:rsidR="003B0D0C" w:rsidRDefault="003B0D0C" w:rsidP="003B0D0C">
                        <w:r>
                          <w:rPr>
                            <w:rFonts w:ascii="Verdana" w:eastAsia="Verdana" w:hAnsi="Verdana" w:cs="Verdana"/>
                            <w:i/>
                            <w:color w:val="FEFEFE"/>
                            <w:sz w:val="14"/>
                          </w:rPr>
                          <w:t>European Union’s Horizon 2020 research and</w:t>
                        </w:r>
                      </w:p>
                    </w:txbxContent>
                  </v:textbox>
                </v:rect>
                <v:rect id="Rectangle 18450" o:spid="_x0000_s1035" style="position:absolute;left:61486;top:2924;width:480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" filled="f" stroked="f">
                  <v:textbox inset="0,0,0,0">
                    <w:txbxContent>
                      <w:p w14:paraId="6985EAF7" w14:textId="77777777" w:rsidR="003B0D0C" w:rsidRDefault="003B0D0C" w:rsidP="003B0D0C">
                        <w:r>
                          <w:rPr>
                            <w:rFonts w:ascii="Verdana" w:eastAsia="Verdana" w:hAnsi="Verdana" w:cs="Verdana"/>
                            <w:i/>
                            <w:color w:val="FEFEFE"/>
                            <w:sz w:val="14"/>
                          </w:rPr>
                          <w:t xml:space="preserve"> </w:t>
                        </w:r>
                        <w:proofErr w:type="spellStart"/>
                        <w:r>
                          <w:rPr>
                            <w:rFonts w:ascii="Verdana" w:eastAsia="Verdana" w:hAnsi="Verdana" w:cs="Verdana"/>
                            <w:i/>
                            <w:color w:val="FEFEFE"/>
                            <w:sz w:val="14"/>
                          </w:rPr>
                          <w:t>innovat</w:t>
                        </w:r>
                        <w:proofErr w:type="spellEnd"/>
                      </w:p>
                    </w:txbxContent>
                  </v:textbox>
                </v:rect>
                <v:rect id="Rectangle 18451" o:spid="_x0000_s1036" style="position:absolute;left:65128;top:2924;width:2191;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" filled="f" stroked="f">
                  <v:textbox inset="0,0,0,0">
                    <w:txbxContent>
                      <w:p w14:paraId="2126480F" w14:textId="77777777" w:rsidR="003B0D0C" w:rsidRDefault="003B0D0C" w:rsidP="003B0D0C">
                        <w:r>
                          <w:rPr>
                            <w:rFonts w:ascii="Verdana" w:eastAsia="Verdana" w:hAnsi="Verdana" w:cs="Verdana"/>
                            <w:i/>
                            <w:color w:val="FEFEFE"/>
                            <w:sz w:val="14"/>
                          </w:rPr>
                          <w:t xml:space="preserve">ion </w:t>
                        </w:r>
                      </w:p>
                    </w:txbxContent>
                  </v:textbox>
                </v:rect>
                <v:rect id="Rectangle 18452" o:spid="_x0000_s1037" style="position:absolute;left:44386;top:4072;width:22609;height:1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" filled="f" stroked="f">
                  <v:textbox inset="0,0,0,0">
                    <w:txbxContent>
                      <w:p w14:paraId="323E92A6" w14:textId="77777777" w:rsidR="003B0D0C" w:rsidRDefault="003B0D0C" w:rsidP="003B0D0C">
                        <w:r>
                          <w:rPr>
                            <w:rFonts w:ascii="Verdana" w:eastAsia="Verdana" w:hAnsi="Verdana" w:cs="Verdana"/>
                            <w:i/>
                            <w:color w:val="FEFEFE"/>
                            <w:sz w:val="14"/>
                          </w:rPr>
                          <w:t>programme, under grant agreement n</w:t>
                        </w:r>
                      </w:p>
                    </w:txbxContent>
                  </v:textbox>
                </v:rect>
                <v:rect id="Rectangle 18453" o:spid="_x0000_s1038" style="position:absolute;left:61575;top:4072;width:6452;height:1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" filled="f" stroked="f">
                  <v:textbox inset="0,0,0,0">
                    <w:txbxContent>
                      <w:p w14:paraId="05D88552" w14:textId="77777777" w:rsidR="003B0D0C" w:rsidRDefault="003B0D0C" w:rsidP="003B0D0C">
                        <w:r>
                          <w:rPr>
                            <w:rFonts w:ascii="Verdana" w:eastAsia="Verdana" w:hAnsi="Verdana" w:cs="Verdana"/>
                            <w:i/>
                            <w:color w:val="FEFEFE"/>
                            <w:sz w:val="14"/>
                          </w:rPr>
                          <w:t>o. 733360.</w:t>
                        </w:r>
                      </w:p>
                    </w:txbxContent>
                  </v:textbox>
                </v:rect>
                <v:shape id="Shape 2579" o:spid="_x0000_s1039" style="position:absolute;left:67363;top:1289;width:5685;height:3794;visibility:visible;mso-wrap-style:square;v-text-anchor:top" coordsize="568519,37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" path="m,l568519,r,379388l,379388,,e" fillcolor="#254aa4" stroked="f" strokeweight="0">
                  <v:stroke miterlimit="83231f" joinstyle="miter"/>
                  <v:path arrowok="t" textboxrect="0,0,568519,379388"/>
                </v:shape>
                <v:shape id="Shape 164" o:spid="_x0000_s1040" style="position:absolute;left:70028;top:1776;width:383;height:354;visibility:visible;mso-wrap-style:square;v-text-anchor:top" coordsize="382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" path="m18955,r4707,13283l38291,13283,26843,22134r4833,13283l18955,27827,7633,35417,11450,22134,,13283r14248,l18955,xe" fillcolor="#fef100" stroked="f" strokeweight="0">
                  <v:stroke miterlimit="83231f" joinstyle="miter"/>
                  <v:path arrowok="t" textboxrect="0,0,38291,35417"/>
                </v:shape>
                <v:shape id="Shape 165" o:spid="_x0000_s1041" style="position:absolute;left:70657;top:1928;width:383;height:364;visibility:visible;mso-wrap-style:square;v-text-anchor:top" coordsize="38291,3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" path="m19337,r4706,13589l38291,14544,26843,23077r3816,13283l19337,27827,6996,36360,11705,23077,,14544r14503,-955l19337,xe" fillcolor="#fef100" stroked="f" strokeweight="0">
                  <v:stroke miterlimit="83231f" joinstyle="miter"/>
                  <v:path arrowok="t" textboxrect="0,0,38291,36360"/>
                </v:shape>
                <v:shape id="Shape 166" o:spid="_x0000_s1042" style="position:absolute;left:71119;top:2390;width:372;height:360;visibility:visible;mso-wrap-style:square;v-text-anchor:top" coordsize="37274,36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" path="m17938,r4707,13283l37274,13283,25571,21816r4706,14225l17938,27508,6616,36041,11323,21816,,13283r14121,l17938,xe" fillcolor="#fef100" stroked="f" strokeweight="0">
                  <v:stroke miterlimit="83231f" joinstyle="miter"/>
                  <v:path arrowok="t" textboxrect="0,0,37274,36041"/>
                </v:shape>
                <v:shape id="Shape 167" o:spid="_x0000_s1043" style="position:absolute;left:71279;top:3009;width:383;height:364;visibility:visible;mso-wrap-style:square;v-text-anchor:top" coordsize="38291,3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" path="m19337,r4706,14225l38291,14225,26842,23077r3817,13283l19337,27827,7633,36360,11450,23077,,14225r14248,l19337,xe" fillcolor="#fef100" stroked="f" strokeweight="0">
                  <v:stroke miterlimit="83231f" joinstyle="miter"/>
                  <v:path arrowok="t" textboxrect="0,0,38291,36360"/>
                </v:shape>
                <v:shape id="Shape 168" o:spid="_x0000_s1044" style="position:absolute;left:71119;top:3632;width:372;height:354;visibility:visible;mso-wrap-style:square;v-text-anchor:top" coordsize="37274,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" path="m17938,r4707,13283l37274,13283,25571,21816r4706,13601l17938,27508,6616,35417,11323,21816,,13283r14121,l17938,xe" fillcolor="#fef100" stroked="f" strokeweight="0">
                  <v:stroke miterlimit="83231f" joinstyle="miter"/>
                  <v:path arrowok="t" textboxrect="0,0,37274,35417"/>
                </v:shape>
                <v:shape id="Shape 169" o:spid="_x0000_s1045" style="position:absolute;left:70657;top:4091;width:383;height:363;visibility:visible;mso-wrap-style:square;v-text-anchor:top" coordsize="38291,3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" path="m19337,r4706,14225l38291,14225,26843,22758r3816,13602l19337,28770,6996,36360,11705,22758,,14225r14503,l19337,xe" fillcolor="#fef100" stroked="f" strokeweight="0">
                  <v:stroke miterlimit="83231f" joinstyle="miter"/>
                  <v:path arrowok="t" textboxrect="0,0,38291,36360"/>
                </v:shape>
                <v:shape id="Shape 170" o:spid="_x0000_s1046" style="position:absolute;left:70038;top:4261;width:373;height:364;visibility:visible;mso-wrap-style:square;v-text-anchor:top" coordsize="37274,36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" path="m17937,r4707,13601l37274,13601,25825,22134r4833,14225l17937,27827,6615,36359,11322,22134,,13601r14121,l17937,xe" fillcolor="#fef100" stroked="f" strokeweight="0">
                  <v:stroke miterlimit="83231f" joinstyle="miter"/>
                  <v:path arrowok="t" textboxrect="0,0,37274,36359"/>
                </v:shape>
                <v:shape id="Shape 171" o:spid="_x0000_s1047" style="position:absolute;left:69406;top:4081;width:383;height:364;visibility:visible;mso-wrap-style:square;v-text-anchor:top" coordsize="38291,36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" path="m19336,r4707,14238l38291,14238,26842,22771r3816,13588l19336,28782,7632,36359,11449,22771,,14238r14501,l19336,xe" fillcolor="#fef100" stroked="f" strokeweight="0">
                  <v:stroke miterlimit="83231f" joinstyle="miter"/>
                  <v:path arrowok="t" textboxrect="0,0,38291,36359"/>
                </v:shape>
                <v:shape id="Shape 172" o:spid="_x0000_s1048" style="position:absolute;left:68958;top:3632;width:382;height:354;visibility:visible;mso-wrap-style:square;v-text-anchor:top" coordsize="38164,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" path="m18955,r4961,13283l38164,13283,26843,21816r3816,13601l18955,27508,7506,35417,11323,21816,,13283r14121,l18955,xe" fillcolor="#fef100" stroked="f" strokeweight="0">
                  <v:stroke miterlimit="83231f" joinstyle="miter"/>
                  <v:path arrowok="t" textboxrect="0,0,38164,35417"/>
                </v:shape>
                <v:shape id="Shape 173" o:spid="_x0000_s1049" style="position:absolute;left:68797;top:3009;width:383;height:364;visibility:visible;mso-wrap-style:square;v-text-anchor:top" coordsize="38292,3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" path="m18955,r4707,14225l38292,14225,26588,23077r3689,13283l18955,27827,6616,36360,11450,23077,,14225r14248,l18955,xe" fillcolor="#fef100" stroked="f" strokeweight="0">
                  <v:stroke miterlimit="83231f" joinstyle="miter"/>
                  <v:path arrowok="t" textboxrect="0,0,38292,36360"/>
                </v:shape>
                <v:shape id="Shape 174" o:spid="_x0000_s1050" style="position:absolute;left:68948;top:2390;width:383;height:360;visibility:visible;mso-wrap-style:square;v-text-anchor:top" coordsize="38291,36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" path="m18955,r5088,13283l38291,13283,26843,21816r4833,14225l18955,27508,7634,36041,11450,21816,,13283r14248,l18955,xe" fillcolor="#fef100" stroked="f" strokeweight="0">
                  <v:stroke miterlimit="83231f" joinstyle="miter"/>
                  <v:path arrowok="t" textboxrect="0,0,38291,36041"/>
                </v:shape>
                <v:shape id="Shape 175" o:spid="_x0000_s1051" style="position:absolute;left:69406;top:1928;width:383;height:364;visibility:visible;mso-wrap-style:square;v-text-anchor:top" coordsize="38291,3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" path="m19336,r4707,13589l38291,14544,26842,23077r3816,13283l19336,27827,7632,36360,11449,23077,,14544r14501,-955l19336,xe" fillcolor="#fef100" stroked="f" strokeweight="0">
                  <v:stroke miterlimit="83231f" joinstyle="miter"/>
                  <v:path arrowok="t" textboxrect="0,0,38291,36360"/>
                </v:shape>
                <v:rect id="Rectangle 18467" o:spid="_x0000_s1052" style="position:absolute;left:3142;top:2649;width:26511;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" filled="f" stroked="f">
                  <v:textbox inset="0,0,0,0">
                    <w:txbxContent>
                      <w:p w14:paraId="0C0D572D" w14:textId="77777777" w:rsidR="003B0D0C" w:rsidRDefault="003B0D0C" w:rsidP="003B0D0C">
                        <w:r>
                          <w:rPr>
                            <w:rFonts w:ascii="Verdana" w:eastAsia="Verdana" w:hAnsi="Verdana" w:cs="Verdana"/>
                            <w:b/>
                            <w:color w:val="14739C"/>
                          </w:rPr>
                          <w:t xml:space="preserve">www.perform2scale.org  </w:t>
                        </w:r>
                      </w:p>
                    </w:txbxContent>
                  </v:textbox>
                </v:rect>
                <w10:wrap type="topAndBottom" anchorx="page" anchory="page"/>
              </v:group>
            </w:pict>
          </mc:Fallback>
        </mc:AlternateContent>
      </w:r>
      <w:r w:rsidRPr="00772C48">
        <w:rPr>
          <w:rFonts w:ascii="Arial" w:eastAsia="Arial" w:hAnsi="Arial" w:cs="Arial"/>
          <w:color w:val="000000"/>
          <w:lang w:eastAsia="en-GB"/>
        </w:rPr>
        <w:t xml:space="preserve">In the inception year we established the National Scale-up Steering group (NSSG) and Resource Team (RT) to oversee and implement the scale up process. We also selected the first District Group (DG1) consisting of 3 districts. You are one of these selected districts. </w:t>
      </w:r>
    </w:p>
    <w:p w14:paraId="76D604F4" w14:textId="77777777" w:rsidR="003B0D0C" w:rsidRPr="00693BC2" w:rsidRDefault="003B0D0C" w:rsidP="003B0D0C">
      <w:pPr>
        <w:spacing w:line="300" w:lineRule="auto"/>
        <w:ind w:right="95"/>
        <w:rPr>
          <w:rFonts w:ascii="Arial" w:eastAsia="Arial" w:hAnsi="Arial" w:cs="Arial"/>
          <w:b/>
          <w:color w:val="2E8BA8"/>
          <w:sz w:val="32"/>
          <w:szCs w:val="32"/>
          <w:lang w:eastAsia="en-GB"/>
        </w:rPr>
      </w:pPr>
      <w:r w:rsidRPr="00693BC2">
        <w:rPr>
          <w:rFonts w:ascii="Arial" w:eastAsia="Arial" w:hAnsi="Arial" w:cs="Arial"/>
          <w:b/>
          <w:color w:val="2E8BA8"/>
          <w:sz w:val="32"/>
          <w:szCs w:val="32"/>
          <w:lang w:eastAsia="en-GB"/>
        </w:rPr>
        <w:t xml:space="preserve">What happens next? </w:t>
      </w:r>
    </w:p>
    <w:p w14:paraId="0B88F9E8" w14:textId="77777777" w:rsidR="003B0D0C" w:rsidRPr="00772C48" w:rsidRDefault="003B0D0C" w:rsidP="003B0D0C">
      <w:pPr>
        <w:spacing w:line="300" w:lineRule="auto"/>
        <w:ind w:right="95"/>
        <w:rPr>
          <w:rFonts w:ascii="Arial" w:eastAsia="Arial" w:hAnsi="Arial" w:cs="Arial"/>
          <w:lang w:eastAsia="en-GB"/>
        </w:rPr>
      </w:pPr>
      <w:r w:rsidRPr="00772C48">
        <w:rPr>
          <w:rFonts w:ascii="Arial" w:eastAsia="Arial" w:hAnsi="Arial" w:cs="Arial"/>
          <w:lang w:eastAsia="en-GB"/>
        </w:rPr>
        <w:t xml:space="preserve">Over the next year, the CRT and the RT will support you to conduct the first MSI Cycle. Figure 5 shows the activities that will happen. Each of these activities is then described in detail below. </w:t>
      </w:r>
    </w:p>
    <w:p w14:paraId="20E7F719" w14:textId="77777777" w:rsidR="003B0D0C" w:rsidRPr="00772C48" w:rsidRDefault="003B0D0C" w:rsidP="003B0D0C">
      <w:pPr>
        <w:spacing w:line="258" w:lineRule="auto"/>
        <w:ind w:left="3551" w:right="95" w:hanging="3073"/>
        <w:rPr>
          <w:rFonts w:ascii="Arial" w:eastAsia="Arial" w:hAnsi="Arial" w:cs="Arial"/>
          <w:b/>
          <w:color w:val="31849B"/>
          <w:sz w:val="28"/>
          <w:lang w:eastAsia="en-GB"/>
        </w:rPr>
      </w:pPr>
    </w:p>
    <w:p w14:paraId="7DFF4E4C" w14:textId="77777777" w:rsidR="003B0D0C" w:rsidRPr="00772C48" w:rsidRDefault="003B0D0C" w:rsidP="003B0D0C">
      <w:pPr>
        <w:spacing w:line="258" w:lineRule="auto"/>
        <w:ind w:left="3551" w:right="95" w:hanging="3073"/>
        <w:rPr>
          <w:rFonts w:ascii="Arial" w:eastAsia="Arial" w:hAnsi="Arial" w:cs="Arial"/>
          <w:b/>
          <w:color w:val="31849B"/>
          <w:sz w:val="28"/>
          <w:lang w:eastAsia="en-GB"/>
        </w:rPr>
      </w:pPr>
      <w:r w:rsidRPr="00772C48">
        <w:rPr>
          <w:rFonts w:ascii="Arial" w:eastAsia="Arial" w:hAnsi="Arial" w:cs="Arial"/>
          <w:noProof/>
          <w:color w:val="000000"/>
          <w:lang w:eastAsia="en-GB"/>
        </w:rPr>
        <mc:AlternateContent>
          <mc:Choice Requires="wps">
            <w:drawing>
              <wp:anchor distT="0" distB="0" distL="114300" distR="114300" simplePos="0" relativeHeight="251674624" behindDoc="0" locked="0" layoutInCell="1" allowOverlap="1" wp14:anchorId="7F866DE1" wp14:editId="63325908">
                <wp:simplePos x="0" y="0"/>
                <wp:positionH relativeFrom="column">
                  <wp:posOffset>5755641</wp:posOffset>
                </wp:positionH>
                <wp:positionV relativeFrom="paragraph">
                  <wp:posOffset>-258445</wp:posOffset>
                </wp:positionV>
                <wp:extent cx="723900" cy="645795"/>
                <wp:effectExtent l="0" t="0" r="19050" b="17780"/>
                <wp:wrapNone/>
                <wp:docPr id="227" name="TextBox 8"/>
                <wp:cNvGraphicFramePr xmlns:a="http://schemas.openxmlformats.org/drawingml/2006/main"/>
                <a:graphic xmlns:a="http://schemas.openxmlformats.org/drawingml/2006/main">
                  <a:graphicData uri="http://schemas.microsoft.com/office/word/2010/wordprocessingShape">
                    <wps:wsp>
                      <wps:cNvSpPr txBox="1"/>
                      <wps:spPr>
                        <a:xfrm>
                          <a:off x="0" y="0"/>
                          <a:ext cx="723900" cy="645795"/>
                        </a:xfrm>
                        <a:prstGeom prst="rect">
                          <a:avLst/>
                        </a:prstGeom>
                        <a:solidFill>
                          <a:srgbClr val="5DB7D3"/>
                        </a:solidFill>
                        <a:ln w="19050" cap="flat" cmpd="sng" algn="ctr">
                          <a:solidFill>
                            <a:srgbClr val="4472C4"/>
                          </a:solidFill>
                          <a:prstDash val="solid"/>
                          <a:miter lim="800000"/>
                        </a:ln>
                        <a:effectLst/>
                      </wps:spPr>
                      <wps:txbx>
                        <w:txbxContent>
                          <w:p w14:paraId="09E59FE0" w14:textId="77777777" w:rsidR="003B0D0C" w:rsidRPr="0096743C" w:rsidRDefault="003B0D0C" w:rsidP="003B0D0C">
                            <w:pPr>
                              <w:pStyle w:val="NormalWeb"/>
                              <w:spacing w:before="0" w:beforeAutospacing="0" w:after="0" w:afterAutospacing="0"/>
                              <w:jc w:val="center"/>
                              <w:textAlignment w:val="baseline"/>
                              <w:rPr>
                                <w:color w:val="FFFFFF" w:themeColor="background1"/>
                                <w:sz w:val="20"/>
                                <w:szCs w:val="20"/>
                              </w:rPr>
                            </w:pPr>
                            <w:r w:rsidRPr="0096743C">
                              <w:rPr>
                                <w:rFonts w:ascii="Calibri" w:hAnsi="Calibri"/>
                                <w:b/>
                                <w:bCs/>
                                <w:color w:val="FFFFFF" w:themeColor="background1"/>
                                <w:kern w:val="24"/>
                                <w:sz w:val="20"/>
                                <w:szCs w:val="20"/>
                              </w:rPr>
                              <w:t>Observe &amp; Reflect</w:t>
                            </w:r>
                          </w:p>
                        </w:txbxContent>
                      </wps:txbx>
                      <wps:bodyPr wrap="square" rtlCol="0">
                        <a:spAutoFit/>
                      </wps:bodyPr>
                    </wps:wsp>
                  </a:graphicData>
                </a:graphic>
                <wp14:sizeRelH relativeFrom="margin">
                  <wp14:pctWidth>0</wp14:pctWidth>
                </wp14:sizeRelH>
              </wp:anchor>
            </w:drawing>
          </mc:Choice>
          <mc:Fallback>
            <w:pict>
              <v:shape w14:anchorId="7F866DE1" id="TextBox 8" o:spid="_x0000_s1053" type="#_x0000_t202" style="position:absolute;left:0;text-align:left;margin-left:453.2pt;margin-top:-20.35pt;width:57pt;height:50.8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" fillcolor="#5db7d3" strokecolor="#4472c4" strokeweight="1.5pt">
                <v:textbox style="mso-fit-shape-to-text:t">
                  <w:txbxContent>
                    <w:p w14:paraId="09E59FE0" w14:textId="77777777" w:rsidR="003B0D0C" w:rsidRPr="0096743C" w:rsidRDefault="003B0D0C" w:rsidP="003B0D0C">
                      <w:pPr>
                        <w:pStyle w:val="NormalWeb"/>
                        <w:spacing w:before="0" w:beforeAutospacing="0" w:after="0" w:afterAutospacing="0"/>
                        <w:jc w:val="center"/>
                        <w:textAlignment w:val="baseline"/>
                        <w:rPr>
                          <w:color w:val="FFFFFF" w:themeColor="background1"/>
                          <w:sz w:val="20"/>
                          <w:szCs w:val="20"/>
                        </w:rPr>
                      </w:pPr>
                      <w:r w:rsidRPr="0096743C">
                        <w:rPr>
                          <w:rFonts w:ascii="Calibri" w:hAnsi="Calibri"/>
                          <w:b/>
                          <w:bCs/>
                          <w:color w:val="FFFFFF" w:themeColor="background1"/>
                          <w:kern w:val="24"/>
                          <w:sz w:val="20"/>
                          <w:szCs w:val="20"/>
                        </w:rPr>
                        <w:t>Observe &amp; Reflect</w:t>
                      </w:r>
                    </w:p>
                  </w:txbxContent>
                </v:textbox>
              </v:shape>
            </w:pict>
          </mc:Fallback>
        </mc:AlternateContent>
      </w:r>
      <w:r w:rsidRPr="00772C48">
        <w:rPr>
          <w:rFonts w:ascii="Arial" w:eastAsia="Arial" w:hAnsi="Arial" w:cs="Arial"/>
          <w:noProof/>
          <w:color w:val="000000"/>
          <w:lang w:eastAsia="en-GB"/>
        </w:rPr>
        <mc:AlternateContent>
          <mc:Choice Requires="wps">
            <w:drawing>
              <wp:anchor distT="0" distB="0" distL="114300" distR="114300" simplePos="0" relativeHeight="251672576" behindDoc="0" locked="0" layoutInCell="1" allowOverlap="1" wp14:anchorId="1D8E7155" wp14:editId="7C9E9328">
                <wp:simplePos x="0" y="0"/>
                <wp:positionH relativeFrom="column">
                  <wp:posOffset>193040</wp:posOffset>
                </wp:positionH>
                <wp:positionV relativeFrom="paragraph">
                  <wp:posOffset>-229870</wp:posOffset>
                </wp:positionV>
                <wp:extent cx="4362450" cy="645795"/>
                <wp:effectExtent l="0" t="0" r="19050" b="27305"/>
                <wp:wrapNone/>
                <wp:docPr id="224" name="TextBox 5"/>
                <wp:cNvGraphicFramePr xmlns:a="http://schemas.openxmlformats.org/drawingml/2006/main"/>
                <a:graphic xmlns:a="http://schemas.openxmlformats.org/drawingml/2006/main">
                  <a:graphicData uri="http://schemas.microsoft.com/office/word/2010/wordprocessingShape">
                    <wps:wsp>
                      <wps:cNvSpPr txBox="1"/>
                      <wps:spPr>
                        <a:xfrm>
                          <a:off x="0" y="0"/>
                          <a:ext cx="4362450" cy="645795"/>
                        </a:xfrm>
                        <a:prstGeom prst="rect">
                          <a:avLst/>
                        </a:prstGeom>
                        <a:solidFill>
                          <a:srgbClr val="5DB7D3"/>
                        </a:solidFill>
                        <a:ln w="19050" cap="flat" cmpd="sng" algn="ctr">
                          <a:solidFill>
                            <a:srgbClr val="4472C4"/>
                          </a:solidFill>
                          <a:prstDash val="solid"/>
                          <a:miter lim="800000"/>
                        </a:ln>
                        <a:effectLst/>
                      </wps:spPr>
                      <wps:txbx>
                        <w:txbxContent>
                          <w:p w14:paraId="0F1A8615" w14:textId="77777777" w:rsidR="003B0D0C" w:rsidRPr="0096743C" w:rsidRDefault="003B0D0C" w:rsidP="003B0D0C">
                            <w:pPr>
                              <w:pStyle w:val="NormalWeb"/>
                              <w:shd w:val="clear" w:color="auto" w:fill="5DB7D3"/>
                              <w:spacing w:before="0" w:beforeAutospacing="0" w:after="0" w:afterAutospacing="0"/>
                              <w:jc w:val="center"/>
                              <w:textAlignment w:val="baseline"/>
                              <w:rPr>
                                <w:color w:val="FFFFFF" w:themeColor="background1"/>
                              </w:rPr>
                            </w:pPr>
                            <w:r w:rsidRPr="0096743C">
                              <w:rPr>
                                <w:rFonts w:ascii="Calibri" w:hAnsi="Calibri"/>
                                <w:b/>
                                <w:bCs/>
                                <w:color w:val="FFFFFF" w:themeColor="background1"/>
                                <w:kern w:val="24"/>
                              </w:rPr>
                              <w:t>Plan</w:t>
                            </w:r>
                          </w:p>
                        </w:txbxContent>
                      </wps:txbx>
                      <wps:bodyPr wrap="square" rtlCol="0">
                        <a:spAutoFit/>
                      </wps:bodyPr>
                    </wps:wsp>
                  </a:graphicData>
                </a:graphic>
                <wp14:sizeRelH relativeFrom="margin">
                  <wp14:pctWidth>0</wp14:pctWidth>
                </wp14:sizeRelH>
              </wp:anchor>
            </w:drawing>
          </mc:Choice>
          <mc:Fallback>
            <w:pict>
              <v:shape w14:anchorId="1D8E7155" id="TextBox 5" o:spid="_x0000_s1054" type="#_x0000_t202" style="position:absolute;left:0;text-align:left;margin-left:15.2pt;margin-top:-18.1pt;width:343.5pt;height:50.8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" fillcolor="#5db7d3" strokecolor="#4472c4" strokeweight="1.5pt">
                <v:textbox style="mso-fit-shape-to-text:t">
                  <w:txbxContent>
                    <w:p w14:paraId="0F1A8615" w14:textId="77777777" w:rsidR="003B0D0C" w:rsidRPr="0096743C" w:rsidRDefault="003B0D0C" w:rsidP="003B0D0C">
                      <w:pPr>
                        <w:pStyle w:val="NormalWeb"/>
                        <w:shd w:val="clear" w:color="auto" w:fill="5DB7D3"/>
                        <w:spacing w:before="0" w:beforeAutospacing="0" w:after="0" w:afterAutospacing="0"/>
                        <w:jc w:val="center"/>
                        <w:textAlignment w:val="baseline"/>
                        <w:rPr>
                          <w:color w:val="FFFFFF" w:themeColor="background1"/>
                        </w:rPr>
                      </w:pPr>
                      <w:r w:rsidRPr="0096743C">
                        <w:rPr>
                          <w:rFonts w:ascii="Calibri" w:hAnsi="Calibri"/>
                          <w:b/>
                          <w:bCs/>
                          <w:color w:val="FFFFFF" w:themeColor="background1"/>
                          <w:kern w:val="24"/>
                        </w:rPr>
                        <w:t>Plan</w:t>
                      </w:r>
                    </w:p>
                  </w:txbxContent>
                </v:textbox>
              </v:shape>
            </w:pict>
          </mc:Fallback>
        </mc:AlternateContent>
      </w:r>
      <w:r w:rsidRPr="00772C48">
        <w:rPr>
          <w:rFonts w:ascii="Arial" w:eastAsia="Arial" w:hAnsi="Arial" w:cs="Arial"/>
          <w:noProof/>
          <w:color w:val="000000"/>
          <w:lang w:eastAsia="en-GB"/>
        </w:rPr>
        <mc:AlternateContent>
          <mc:Choice Requires="wps">
            <w:drawing>
              <wp:anchor distT="0" distB="0" distL="114300" distR="114300" simplePos="0" relativeHeight="251673600" behindDoc="0" locked="0" layoutInCell="1" allowOverlap="1" wp14:anchorId="6A805818" wp14:editId="58C08694">
                <wp:simplePos x="0" y="0"/>
                <wp:positionH relativeFrom="column">
                  <wp:posOffset>4736465</wp:posOffset>
                </wp:positionH>
                <wp:positionV relativeFrom="paragraph">
                  <wp:posOffset>-239395</wp:posOffset>
                </wp:positionV>
                <wp:extent cx="831850" cy="645795"/>
                <wp:effectExtent l="0" t="0" r="25400" b="27305"/>
                <wp:wrapNone/>
                <wp:docPr id="226" name="TextBox 6"/>
                <wp:cNvGraphicFramePr xmlns:a="http://schemas.openxmlformats.org/drawingml/2006/main"/>
                <a:graphic xmlns:a="http://schemas.openxmlformats.org/drawingml/2006/main">
                  <a:graphicData uri="http://schemas.microsoft.com/office/word/2010/wordprocessingShape">
                    <wps:wsp>
                      <wps:cNvSpPr txBox="1"/>
                      <wps:spPr>
                        <a:xfrm>
                          <a:off x="0" y="0"/>
                          <a:ext cx="831850" cy="645795"/>
                        </a:xfrm>
                        <a:prstGeom prst="rect">
                          <a:avLst/>
                        </a:prstGeom>
                        <a:solidFill>
                          <a:srgbClr val="5DB7D3"/>
                        </a:solidFill>
                        <a:ln w="19050" cap="flat" cmpd="sng" algn="ctr">
                          <a:solidFill>
                            <a:srgbClr val="4472C4"/>
                          </a:solidFill>
                          <a:prstDash val="solid"/>
                          <a:miter lim="800000"/>
                        </a:ln>
                        <a:effectLst/>
                      </wps:spPr>
                      <wps:txbx>
                        <w:txbxContent>
                          <w:p w14:paraId="2F6D342E" w14:textId="77777777" w:rsidR="003B0D0C" w:rsidRPr="0096743C" w:rsidRDefault="003B0D0C" w:rsidP="003B0D0C">
                            <w:pPr>
                              <w:pStyle w:val="NormalWeb"/>
                              <w:spacing w:before="0" w:beforeAutospacing="0" w:after="0" w:afterAutospacing="0"/>
                              <w:jc w:val="center"/>
                              <w:textAlignment w:val="baseline"/>
                              <w:rPr>
                                <w:color w:val="FFFFFF" w:themeColor="background1"/>
                              </w:rPr>
                            </w:pPr>
                            <w:r w:rsidRPr="0096743C">
                              <w:rPr>
                                <w:rFonts w:ascii="Calibri" w:hAnsi="Calibri"/>
                                <w:b/>
                                <w:bCs/>
                                <w:color w:val="FFFFFF" w:themeColor="background1"/>
                                <w:kern w:val="24"/>
                              </w:rPr>
                              <w:t>Act</w:t>
                            </w:r>
                          </w:p>
                        </w:txbxContent>
                      </wps:txbx>
                      <wps:bodyPr wrap="square" rtlCol="0">
                        <a:spAutoFit/>
                      </wps:bodyPr>
                    </wps:wsp>
                  </a:graphicData>
                </a:graphic>
                <wp14:sizeRelH relativeFrom="margin">
                  <wp14:pctWidth>0</wp14:pctWidth>
                </wp14:sizeRelH>
              </wp:anchor>
            </w:drawing>
          </mc:Choice>
          <mc:Fallback>
            <w:pict>
              <v:shape w14:anchorId="6A805818" id="TextBox 6" o:spid="_x0000_s1055" type="#_x0000_t202" style="position:absolute;left:0;text-align:left;margin-left:372.95pt;margin-top:-18.85pt;width:65.5pt;height:50.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" fillcolor="#5db7d3" strokecolor="#4472c4" strokeweight="1.5pt">
                <v:textbox style="mso-fit-shape-to-text:t">
                  <w:txbxContent>
                    <w:p w14:paraId="2F6D342E" w14:textId="77777777" w:rsidR="003B0D0C" w:rsidRPr="0096743C" w:rsidRDefault="003B0D0C" w:rsidP="003B0D0C">
                      <w:pPr>
                        <w:pStyle w:val="NormalWeb"/>
                        <w:spacing w:before="0" w:beforeAutospacing="0" w:after="0" w:afterAutospacing="0"/>
                        <w:jc w:val="center"/>
                        <w:textAlignment w:val="baseline"/>
                        <w:rPr>
                          <w:color w:val="FFFFFF" w:themeColor="background1"/>
                        </w:rPr>
                      </w:pPr>
                      <w:r w:rsidRPr="0096743C">
                        <w:rPr>
                          <w:rFonts w:ascii="Calibri" w:hAnsi="Calibri"/>
                          <w:b/>
                          <w:bCs/>
                          <w:color w:val="FFFFFF" w:themeColor="background1"/>
                          <w:kern w:val="24"/>
                        </w:rPr>
                        <w:t>Act</w:t>
                      </w:r>
                    </w:p>
                  </w:txbxContent>
                </v:textbox>
              </v:shape>
            </w:pict>
          </mc:Fallback>
        </mc:AlternateContent>
      </w:r>
      <w:r w:rsidRPr="00772C48">
        <w:rPr>
          <w:rFonts w:ascii="Arial" w:eastAsia="Arial" w:hAnsi="Arial" w:cs="Arial"/>
          <w:noProof/>
          <w:color w:val="000000"/>
          <w:lang w:eastAsia="en-GB"/>
        </w:rPr>
        <w:drawing>
          <wp:inline distT="0" distB="0" distL="0" distR="0" wp14:anchorId="6CF7D140" wp14:editId="7A237D42">
            <wp:extent cx="6089650" cy="1600200"/>
            <wp:effectExtent l="0" t="0" r="25400" b="0"/>
            <wp:docPr id="18468" name="Diagram 18468">
              <a:extLst xmlns:a="http://schemas.openxmlformats.org/drawingml/2006/main">
                <a:ext uri="{FF2B5EF4-FFF2-40B4-BE49-F238E27FC236}">
                  <a16:creationId xmlns:a16="http://schemas.microsoft.com/office/drawing/2014/main" id="{6C2A3704-6477-4815-99E7-D40FA192F4F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B778CF9" w14:textId="77777777" w:rsidR="003B0D0C" w:rsidRPr="005F2498" w:rsidRDefault="003B0D0C" w:rsidP="003B0D0C">
      <w:pPr>
        <w:spacing w:after="332"/>
        <w:ind w:left="566"/>
        <w:rPr>
          <w:rFonts w:ascii="Arial" w:eastAsia="Cambria" w:hAnsi="Arial" w:cs="Arial"/>
          <w:i/>
          <w:color w:val="2E8BA8"/>
          <w:sz w:val="18"/>
          <w:lang w:eastAsia="en-GB"/>
        </w:rPr>
      </w:pPr>
      <w:r w:rsidRPr="005F2498">
        <w:rPr>
          <w:rFonts w:ascii="Arial" w:eastAsia="Cambria" w:hAnsi="Arial" w:cs="Arial"/>
          <w:i/>
          <w:color w:val="2E8BA8"/>
          <w:sz w:val="18"/>
          <w:lang w:eastAsia="en-GB"/>
        </w:rPr>
        <w:t xml:space="preserve">Figure 5: Activities within MSI </w:t>
      </w:r>
    </w:p>
    <w:p w14:paraId="0467F225" w14:textId="77777777" w:rsidR="003B0D0C" w:rsidRPr="00693BC2" w:rsidRDefault="003B0D0C" w:rsidP="003B0D0C">
      <w:pPr>
        <w:spacing w:line="300" w:lineRule="auto"/>
        <w:ind w:right="95"/>
        <w:rPr>
          <w:rFonts w:ascii="Arial" w:eastAsia="Arial" w:hAnsi="Arial" w:cs="Arial"/>
          <w:b/>
          <w:color w:val="2E8BA8"/>
          <w:lang w:eastAsia="en-GB"/>
        </w:rPr>
      </w:pPr>
      <w:r w:rsidRPr="00693BC2">
        <w:rPr>
          <w:rFonts w:ascii="Arial" w:eastAsia="Arial" w:hAnsi="Arial" w:cs="Arial"/>
          <w:b/>
          <w:color w:val="2E8BA8"/>
          <w:lang w:eastAsia="en-GB"/>
        </w:rPr>
        <w:t>Orientation visit</w:t>
      </w:r>
    </w:p>
    <w:p w14:paraId="22C12612" w14:textId="77777777" w:rsidR="003B0D0C" w:rsidRPr="00772C48" w:rsidRDefault="003B0D0C" w:rsidP="003B0D0C">
      <w:pPr>
        <w:widowControl w:val="0"/>
        <w:autoSpaceDE w:val="0"/>
        <w:autoSpaceDN w:val="0"/>
        <w:adjustRightInd w:val="0"/>
        <w:spacing w:line="300" w:lineRule="auto"/>
        <w:textAlignment w:val="center"/>
        <w:rPr>
          <w:rFonts w:ascii="Arial" w:eastAsia="Times New Roman" w:hAnsi="Arial" w:cs="Arial"/>
        </w:rPr>
      </w:pPr>
      <w:r w:rsidRPr="00772C48">
        <w:rPr>
          <w:rFonts w:ascii="Arial" w:eastAsia="Times New Roman" w:hAnsi="Arial" w:cs="Arial"/>
        </w:rPr>
        <w:t>The Country Research Team (CRT) – researchers from the School of Public Health</w:t>
      </w:r>
      <w:r>
        <w:rPr>
          <w:rFonts w:ascii="Arial" w:eastAsia="Times New Roman" w:hAnsi="Arial" w:cs="Arial"/>
        </w:rPr>
        <w:t xml:space="preserve"> (University of Ghana)</w:t>
      </w:r>
      <w:r w:rsidRPr="00772C48">
        <w:rPr>
          <w:rFonts w:ascii="Arial" w:eastAsia="Times New Roman" w:hAnsi="Arial" w:cs="Arial"/>
        </w:rPr>
        <w:t xml:space="preserve"> - along with the RT will visit the district. This is the first visit to the study district, and will include a meeting with the DHMT and other relevant stakeholders in the district. The purpose of the orientation visit is to provide more information about PERFORM2Scale, what is expected of the DHMT throughout the study, and develop a plan for the first MSI cycle which synchronises with the other DHMTs in the District Group and is in line with the overall scale-up plan. </w:t>
      </w:r>
    </w:p>
    <w:p w14:paraId="66DE55F5" w14:textId="77777777" w:rsidR="003B0D0C" w:rsidRPr="00772C48" w:rsidRDefault="003B0D0C" w:rsidP="003B0D0C">
      <w:pPr>
        <w:widowControl w:val="0"/>
        <w:autoSpaceDE w:val="0"/>
        <w:autoSpaceDN w:val="0"/>
        <w:adjustRightInd w:val="0"/>
        <w:spacing w:line="300" w:lineRule="auto"/>
        <w:textAlignment w:val="center"/>
        <w:rPr>
          <w:rFonts w:ascii="Arial" w:eastAsia="Times New Roman" w:hAnsi="Arial" w:cs="Arial"/>
        </w:rPr>
      </w:pPr>
      <w:r w:rsidRPr="00772C48">
        <w:rPr>
          <w:rFonts w:ascii="Arial" w:eastAsia="Times New Roman" w:hAnsi="Arial" w:cs="Arial"/>
        </w:rPr>
        <w:t xml:space="preserve">During the orientation visit, the CRT with the RT will give a presentation about PERFORM2 Scale, provide the project brief, and answer any questions. During the visit, the CRT will also introduce the two tools that are used for the district situation analysis, explaining the purpose of the tools and what data to collect. </w:t>
      </w:r>
    </w:p>
    <w:p w14:paraId="7A947489" w14:textId="77777777" w:rsidR="003B0D0C" w:rsidRPr="00F86904" w:rsidRDefault="003B0D0C" w:rsidP="003B0D0C">
      <w:pPr>
        <w:spacing w:line="300" w:lineRule="auto"/>
        <w:ind w:right="95"/>
        <w:rPr>
          <w:rFonts w:ascii="Arial" w:eastAsia="Arial" w:hAnsi="Arial" w:cs="Arial"/>
          <w:b/>
          <w:color w:val="2E8BA8"/>
          <w:lang w:eastAsia="en-GB"/>
        </w:rPr>
      </w:pPr>
      <w:r w:rsidRPr="00F86904">
        <w:rPr>
          <w:rFonts w:ascii="Arial" w:eastAsia="Arial" w:hAnsi="Arial" w:cs="Arial"/>
          <w:b/>
          <w:color w:val="2E8BA8"/>
          <w:lang w:eastAsia="en-GB"/>
        </w:rPr>
        <w:t>Situation analysis</w:t>
      </w:r>
    </w:p>
    <w:p w14:paraId="2C47B87D" w14:textId="77777777" w:rsidR="003B0D0C" w:rsidRPr="00936478" w:rsidRDefault="003B0D0C" w:rsidP="003B0D0C">
      <w:pPr>
        <w:widowControl w:val="0"/>
        <w:autoSpaceDE w:val="0"/>
        <w:autoSpaceDN w:val="0"/>
        <w:adjustRightInd w:val="0"/>
        <w:spacing w:line="300" w:lineRule="auto"/>
        <w:textAlignment w:val="center"/>
        <w:rPr>
          <w:rFonts w:ascii="Arial" w:eastAsia="Calibri" w:hAnsi="Arial" w:cs="Arial"/>
          <w:color w:val="000000"/>
        </w:rPr>
      </w:pPr>
      <w:r w:rsidRPr="00772C48">
        <w:rPr>
          <w:rFonts w:ascii="Arial" w:eastAsia="Times New Roman" w:hAnsi="Arial" w:cs="Arial"/>
          <w:color w:val="000000"/>
          <w:shd w:val="clear" w:color="auto" w:fill="FFFFFF"/>
        </w:rPr>
        <w:t xml:space="preserve">In this 4-week phase, the DHMT, with support from the CRT and RT will conduct a situation analysis where they identify health workforce and service delivery problems in their districts. </w:t>
      </w:r>
      <w:r w:rsidRPr="00772C48">
        <w:rPr>
          <w:rFonts w:ascii="Arial" w:eastAsia="Calibri" w:hAnsi="Arial" w:cs="Arial"/>
          <w:color w:val="000000"/>
        </w:rPr>
        <w:t xml:space="preserve">Attention will be paid to differences experienced by women and men, and gender and equity concerns in service delivery. </w:t>
      </w:r>
      <w:r w:rsidRPr="00772C48">
        <w:rPr>
          <w:rFonts w:ascii="Arial" w:eastAsia="Times New Roman" w:hAnsi="Arial" w:cs="Arial"/>
          <w:color w:val="000000"/>
          <w:shd w:val="clear" w:color="auto" w:fill="FFFFFF"/>
        </w:rPr>
        <w:t xml:space="preserve">There are two tools that will be used to conduct the situation analysis: District Situation Analysis Tool and the HMIS Synthesis Tool. Both tools use data or knowledge that already exists in the district. The CRT will go through these tools with you. </w:t>
      </w:r>
    </w:p>
    <w:p w14:paraId="567D4BAE" w14:textId="77777777" w:rsidR="003B0D0C" w:rsidRPr="00772C48" w:rsidRDefault="003B0D0C" w:rsidP="003B0D0C">
      <w:pPr>
        <w:widowControl w:val="0"/>
        <w:autoSpaceDE w:val="0"/>
        <w:autoSpaceDN w:val="0"/>
        <w:adjustRightInd w:val="0"/>
        <w:spacing w:line="300" w:lineRule="auto"/>
        <w:textAlignment w:val="center"/>
        <w:rPr>
          <w:rFonts w:ascii="Arial" w:eastAsia="Calibri" w:hAnsi="Arial" w:cs="Arial"/>
          <w:color w:val="000000"/>
        </w:rPr>
      </w:pPr>
      <w:r w:rsidRPr="00772C48">
        <w:rPr>
          <w:rFonts w:ascii="Arial" w:eastAsia="Calibri" w:hAnsi="Arial" w:cs="Arial"/>
          <w:color w:val="000000"/>
        </w:rPr>
        <w:lastRenderedPageBreak/>
        <w:t>The CRT and RT will make one visit to each district to support the DHMT in the situation analysis. In this visit, the CRT and RT will:</w:t>
      </w:r>
    </w:p>
    <w:p w14:paraId="1FCD3BDD" w14:textId="77777777" w:rsidR="003B0D0C" w:rsidRPr="00772C48" w:rsidRDefault="003B0D0C" w:rsidP="003B0D0C">
      <w:pPr>
        <w:widowControl w:val="0"/>
        <w:numPr>
          <w:ilvl w:val="0"/>
          <w:numId w:val="1"/>
        </w:numPr>
        <w:autoSpaceDE w:val="0"/>
        <w:autoSpaceDN w:val="0"/>
        <w:adjustRightInd w:val="0"/>
        <w:spacing w:line="300" w:lineRule="auto"/>
        <w:ind w:left="0" w:right="103"/>
        <w:jc w:val="both"/>
        <w:textAlignment w:val="center"/>
        <w:rPr>
          <w:rFonts w:ascii="Arial" w:eastAsia="Times New Roman" w:hAnsi="Arial" w:cs="Arial"/>
          <w:color w:val="000000"/>
          <w:shd w:val="clear" w:color="auto" w:fill="FFFFFF"/>
        </w:rPr>
      </w:pPr>
      <w:r w:rsidRPr="00772C48">
        <w:rPr>
          <w:rFonts w:ascii="Arial" w:eastAsia="Calibri" w:hAnsi="Arial" w:cs="Arial"/>
          <w:color w:val="000000"/>
        </w:rPr>
        <w:t>Review the tools and the data collected with the DHMT</w:t>
      </w:r>
    </w:p>
    <w:p w14:paraId="1F7E451C" w14:textId="77777777" w:rsidR="003B0D0C" w:rsidRPr="00772C48" w:rsidRDefault="003B0D0C" w:rsidP="003B0D0C">
      <w:pPr>
        <w:widowControl w:val="0"/>
        <w:numPr>
          <w:ilvl w:val="0"/>
          <w:numId w:val="1"/>
        </w:numPr>
        <w:autoSpaceDE w:val="0"/>
        <w:autoSpaceDN w:val="0"/>
        <w:adjustRightInd w:val="0"/>
        <w:spacing w:line="300" w:lineRule="auto"/>
        <w:ind w:left="0" w:right="103"/>
        <w:jc w:val="both"/>
        <w:textAlignment w:val="center"/>
        <w:rPr>
          <w:rFonts w:ascii="Arial" w:eastAsia="Times New Roman" w:hAnsi="Arial" w:cs="Arial"/>
          <w:color w:val="000000"/>
          <w:shd w:val="clear" w:color="auto" w:fill="FFFFFF"/>
        </w:rPr>
      </w:pPr>
      <w:r w:rsidRPr="00772C48">
        <w:rPr>
          <w:rFonts w:ascii="Arial" w:eastAsia="Calibri" w:hAnsi="Arial" w:cs="Arial"/>
          <w:color w:val="000000"/>
        </w:rPr>
        <w:t>Help answer any problems with the data collection</w:t>
      </w:r>
    </w:p>
    <w:p w14:paraId="4A2E0303" w14:textId="77777777" w:rsidR="003B0D0C" w:rsidRPr="00772C48" w:rsidRDefault="003B0D0C" w:rsidP="003B0D0C">
      <w:pPr>
        <w:widowControl w:val="0"/>
        <w:numPr>
          <w:ilvl w:val="0"/>
          <w:numId w:val="1"/>
        </w:numPr>
        <w:autoSpaceDE w:val="0"/>
        <w:autoSpaceDN w:val="0"/>
        <w:adjustRightInd w:val="0"/>
        <w:spacing w:line="300" w:lineRule="auto"/>
        <w:ind w:left="0" w:right="103"/>
        <w:jc w:val="both"/>
        <w:textAlignment w:val="center"/>
        <w:rPr>
          <w:rFonts w:ascii="Arial" w:eastAsia="Times New Roman" w:hAnsi="Arial" w:cs="Arial"/>
          <w:color w:val="000000"/>
          <w:shd w:val="clear" w:color="auto" w:fill="FFFFFF"/>
        </w:rPr>
      </w:pPr>
      <w:r w:rsidRPr="00772C48">
        <w:rPr>
          <w:rFonts w:ascii="Arial" w:eastAsia="Calibri" w:hAnsi="Arial" w:cs="Arial"/>
          <w:color w:val="000000"/>
        </w:rPr>
        <w:t xml:space="preserve">Facilitate the DHMT to identify the health workforce performance problems or </w:t>
      </w:r>
      <w:r w:rsidRPr="00772C48">
        <w:rPr>
          <w:rFonts w:ascii="Arial" w:eastAsia="Times New Roman" w:hAnsi="Arial" w:cs="Arial"/>
          <w:color w:val="000000"/>
        </w:rPr>
        <w:t xml:space="preserve">other problems with clear link to workforce performance </w:t>
      </w:r>
      <w:r w:rsidRPr="00772C48">
        <w:rPr>
          <w:rFonts w:ascii="Arial" w:eastAsia="Calibri" w:hAnsi="Arial" w:cs="Arial"/>
          <w:color w:val="000000"/>
        </w:rPr>
        <w:t xml:space="preserve">that they want to address, and </w:t>
      </w:r>
    </w:p>
    <w:p w14:paraId="62365AA3" w14:textId="77777777" w:rsidR="003B0D0C" w:rsidRPr="00772C48" w:rsidRDefault="003B0D0C" w:rsidP="003B0D0C">
      <w:pPr>
        <w:widowControl w:val="0"/>
        <w:numPr>
          <w:ilvl w:val="0"/>
          <w:numId w:val="1"/>
        </w:numPr>
        <w:autoSpaceDE w:val="0"/>
        <w:autoSpaceDN w:val="0"/>
        <w:adjustRightInd w:val="0"/>
        <w:spacing w:line="300" w:lineRule="auto"/>
        <w:ind w:left="0" w:right="103"/>
        <w:jc w:val="both"/>
        <w:textAlignment w:val="center"/>
        <w:rPr>
          <w:rFonts w:ascii="Arial" w:eastAsia="Times New Roman" w:hAnsi="Arial" w:cs="Arial"/>
          <w:color w:val="000000"/>
          <w:shd w:val="clear" w:color="auto" w:fill="FFFFFF"/>
        </w:rPr>
      </w:pPr>
      <w:r w:rsidRPr="00772C48">
        <w:rPr>
          <w:rFonts w:ascii="Arial" w:eastAsia="Calibri" w:hAnsi="Arial" w:cs="Arial"/>
          <w:color w:val="000000"/>
        </w:rPr>
        <w:t xml:space="preserve">Promote the use of data to support the problems identified. It is important that wherever possible, there should be data that supports the problem e.g. number of appraisals per year show that very few staff are appraised. </w:t>
      </w:r>
    </w:p>
    <w:p w14:paraId="5A40032B" w14:textId="77777777" w:rsidR="003B0D0C" w:rsidRPr="00772C48" w:rsidRDefault="003B0D0C" w:rsidP="003B0D0C">
      <w:pPr>
        <w:spacing w:line="300" w:lineRule="auto"/>
        <w:rPr>
          <w:rFonts w:ascii="Arial" w:eastAsia="Times New Roman" w:hAnsi="Arial" w:cs="Arial"/>
          <w:color w:val="000000"/>
          <w:lang w:eastAsia="en-GB"/>
        </w:rPr>
      </w:pPr>
      <w:r w:rsidRPr="00772C48">
        <w:rPr>
          <w:rFonts w:ascii="Arial" w:eastAsia="Times New Roman" w:hAnsi="Arial" w:cs="Arial"/>
          <w:color w:val="000000"/>
          <w:lang w:eastAsia="en-GB"/>
        </w:rPr>
        <w:t xml:space="preserve">The outputs of the situation analysis are: a completed District Situation Analysis Tool; a completed HMIS tool; and </w:t>
      </w:r>
      <w:bookmarkStart w:id="0" w:name="_Hlk501529664"/>
      <w:r w:rsidRPr="00772C48">
        <w:rPr>
          <w:rFonts w:ascii="Arial" w:eastAsia="Times New Roman" w:hAnsi="Arial" w:cs="Arial"/>
          <w:color w:val="000000"/>
          <w:lang w:eastAsia="en-GB"/>
        </w:rPr>
        <w:t xml:space="preserve">a list of </w:t>
      </w:r>
      <w:r w:rsidRPr="00772C48">
        <w:rPr>
          <w:rFonts w:ascii="Arial" w:eastAsia="Calibri" w:hAnsi="Arial" w:cs="Arial"/>
        </w:rPr>
        <w:t xml:space="preserve">workforce performance problems or other problems with clear link to workforce performance </w:t>
      </w:r>
      <w:r w:rsidRPr="00772C48">
        <w:rPr>
          <w:rFonts w:ascii="Arial" w:eastAsia="Times New Roman" w:hAnsi="Arial" w:cs="Arial"/>
          <w:color w:val="000000"/>
          <w:lang w:eastAsia="en-GB"/>
        </w:rPr>
        <w:t>that are prioritised by the DHMT</w:t>
      </w:r>
      <w:bookmarkEnd w:id="0"/>
      <w:r w:rsidRPr="00772C48">
        <w:rPr>
          <w:rFonts w:ascii="Arial" w:eastAsia="Times New Roman" w:hAnsi="Arial" w:cs="Arial"/>
          <w:color w:val="000000"/>
          <w:lang w:eastAsia="en-GB"/>
        </w:rPr>
        <w:t xml:space="preserve">. This leads into the in-depth problem analysis. This will be done in </w:t>
      </w:r>
      <w:r>
        <w:rPr>
          <w:rFonts w:ascii="Arial" w:eastAsia="Times New Roman" w:hAnsi="Arial" w:cs="Arial"/>
          <w:color w:val="000000"/>
          <w:lang w:eastAsia="en-GB"/>
        </w:rPr>
        <w:t xml:space="preserve">MSI </w:t>
      </w:r>
      <w:r w:rsidRPr="00772C48">
        <w:rPr>
          <w:rFonts w:ascii="Arial" w:eastAsia="Times New Roman" w:hAnsi="Arial" w:cs="Arial"/>
          <w:color w:val="000000"/>
          <w:lang w:eastAsia="en-GB"/>
        </w:rPr>
        <w:t xml:space="preserve">Workshop 1. </w:t>
      </w:r>
    </w:p>
    <w:p w14:paraId="64C66E4C" w14:textId="77777777" w:rsidR="003B0D0C" w:rsidRPr="00F86904" w:rsidRDefault="003B0D0C" w:rsidP="003B0D0C">
      <w:pPr>
        <w:spacing w:line="300" w:lineRule="auto"/>
        <w:ind w:right="95"/>
        <w:rPr>
          <w:rFonts w:ascii="Arial" w:eastAsia="Arial" w:hAnsi="Arial" w:cs="Arial"/>
          <w:b/>
          <w:color w:val="2E8BA8"/>
          <w:lang w:eastAsia="en-GB"/>
        </w:rPr>
      </w:pPr>
      <w:r w:rsidRPr="00F86904">
        <w:rPr>
          <w:rFonts w:ascii="Arial" w:eastAsia="Arial" w:hAnsi="Arial" w:cs="Arial"/>
          <w:b/>
          <w:color w:val="2E8BA8"/>
          <w:lang w:eastAsia="en-GB"/>
        </w:rPr>
        <w:t>MSI Workshop 1: problem analysis</w:t>
      </w:r>
    </w:p>
    <w:p w14:paraId="2B82461B" w14:textId="77777777" w:rsidR="003B0D0C" w:rsidRPr="00772C48" w:rsidRDefault="003B0D0C" w:rsidP="003B0D0C">
      <w:pPr>
        <w:spacing w:line="300" w:lineRule="auto"/>
        <w:contextualSpacing/>
        <w:rPr>
          <w:rFonts w:ascii="Arial" w:eastAsia="Calibri" w:hAnsi="Arial" w:cs="Arial"/>
        </w:rPr>
      </w:pPr>
      <w:r w:rsidRPr="00772C48">
        <w:rPr>
          <w:rFonts w:ascii="Arial" w:eastAsia="Calibri" w:hAnsi="Arial" w:cs="Arial"/>
        </w:rPr>
        <w:t xml:space="preserve">In this 2-day workshop members of DHMTs in the three districts of the District Group come together to review findings of their situation analyses, and conduct an analysis of one of the problems they have identified. </w:t>
      </w:r>
    </w:p>
    <w:p w14:paraId="3FC8543F" w14:textId="77777777" w:rsidR="003B0D0C" w:rsidRPr="00772C48" w:rsidRDefault="003B0D0C" w:rsidP="003B0D0C">
      <w:pPr>
        <w:spacing w:line="300" w:lineRule="auto"/>
        <w:contextualSpacing/>
        <w:rPr>
          <w:rFonts w:ascii="Arial" w:eastAsia="Calibri" w:hAnsi="Arial" w:cs="Arial"/>
        </w:rPr>
      </w:pPr>
    </w:p>
    <w:p w14:paraId="0354D7F2" w14:textId="77777777" w:rsidR="003B0D0C" w:rsidRPr="00772C48" w:rsidRDefault="003B0D0C" w:rsidP="003B0D0C">
      <w:pPr>
        <w:spacing w:line="300" w:lineRule="auto"/>
        <w:rPr>
          <w:rFonts w:ascii="Arial" w:eastAsia="Times New Roman" w:hAnsi="Arial" w:cs="Arial"/>
          <w:color w:val="000000"/>
          <w:lang w:eastAsia="en-GB"/>
        </w:rPr>
      </w:pPr>
      <w:r w:rsidRPr="00772C48">
        <w:rPr>
          <w:rFonts w:ascii="Arial" w:eastAsia="Calibri" w:hAnsi="Arial" w:cs="Arial"/>
        </w:rPr>
        <w:t xml:space="preserve">The DHMTs bring to the workshop: the completed </w:t>
      </w:r>
      <w:r w:rsidRPr="00772C48">
        <w:rPr>
          <w:rFonts w:ascii="Arial" w:eastAsia="Times New Roman" w:hAnsi="Arial" w:cs="Arial"/>
          <w:color w:val="000000"/>
          <w:lang w:eastAsia="en-GB"/>
        </w:rPr>
        <w:t xml:space="preserve">District Situation Analysis Tool; the completed HMIS tool; and the list of prioritised problems - </w:t>
      </w:r>
      <w:r w:rsidRPr="00772C48">
        <w:rPr>
          <w:rFonts w:ascii="Arial" w:eastAsia="Calibri" w:hAnsi="Arial" w:cs="Arial"/>
        </w:rPr>
        <w:t xml:space="preserve">workforce performance problems or other problems with clear link to workforce performance. Each DHMT will present their situation analysis and their prioritised list of problems, and receive feedback from the other DHMTs as well as the CRT and RT. Each DHMT will then select the problem that they want to address and do an in-depth analysis of this problem. </w:t>
      </w:r>
    </w:p>
    <w:p w14:paraId="68ED1755" w14:textId="77777777" w:rsidR="003B0D0C" w:rsidRPr="00F86904" w:rsidRDefault="003B0D0C" w:rsidP="003B0D0C">
      <w:pPr>
        <w:spacing w:line="300" w:lineRule="auto"/>
        <w:ind w:right="95"/>
        <w:rPr>
          <w:rFonts w:ascii="Arial" w:eastAsia="Arial" w:hAnsi="Arial" w:cs="Arial"/>
          <w:b/>
          <w:color w:val="2E8BA8"/>
          <w:lang w:eastAsia="en-GB"/>
        </w:rPr>
      </w:pPr>
      <w:r w:rsidRPr="00F86904">
        <w:rPr>
          <w:rFonts w:ascii="Arial" w:eastAsia="Arial" w:hAnsi="Arial" w:cs="Arial"/>
          <w:b/>
          <w:color w:val="2E8BA8"/>
          <w:lang w:eastAsia="en-GB"/>
        </w:rPr>
        <w:t>Further problem analysis in the district</w:t>
      </w:r>
    </w:p>
    <w:p w14:paraId="6AA50F77" w14:textId="77777777" w:rsidR="003B0D0C" w:rsidRPr="00772C48" w:rsidRDefault="003B0D0C" w:rsidP="003B0D0C">
      <w:pPr>
        <w:widowControl w:val="0"/>
        <w:autoSpaceDE w:val="0"/>
        <w:autoSpaceDN w:val="0"/>
        <w:adjustRightInd w:val="0"/>
        <w:spacing w:line="300" w:lineRule="auto"/>
        <w:textAlignment w:val="center"/>
        <w:rPr>
          <w:rFonts w:ascii="Arial" w:eastAsia="Times New Roman" w:hAnsi="Arial" w:cs="Arial"/>
        </w:rPr>
      </w:pPr>
      <w:r w:rsidRPr="00772C48">
        <w:rPr>
          <w:rFonts w:ascii="Arial" w:eastAsia="Times New Roman" w:hAnsi="Arial" w:cs="Arial"/>
        </w:rPr>
        <w:t xml:space="preserve">As not all DHMT members will have been able to participate in </w:t>
      </w:r>
      <w:r>
        <w:rPr>
          <w:rFonts w:ascii="Arial" w:eastAsia="Times New Roman" w:hAnsi="Arial" w:cs="Arial"/>
        </w:rPr>
        <w:t xml:space="preserve">MSI </w:t>
      </w:r>
      <w:r w:rsidRPr="00772C48">
        <w:rPr>
          <w:rFonts w:ascii="Arial" w:eastAsia="Times New Roman" w:hAnsi="Arial" w:cs="Arial"/>
        </w:rPr>
        <w:t xml:space="preserve">Workshop 1, it is important that learning from the workshop is taken back to the full DHMT. This 4-week period will allow for collection of more data to inform the problem analysis where necessary, and revision and refinement of the problem analysis taking in the perspectives of the wider DHMT. The DHMT will then bring this revised problem analysis to </w:t>
      </w:r>
      <w:r>
        <w:rPr>
          <w:rFonts w:ascii="Arial" w:eastAsia="Times New Roman" w:hAnsi="Arial" w:cs="Arial"/>
        </w:rPr>
        <w:t xml:space="preserve">MSI </w:t>
      </w:r>
      <w:r w:rsidRPr="00772C48">
        <w:rPr>
          <w:rFonts w:ascii="Arial" w:eastAsia="Times New Roman" w:hAnsi="Arial" w:cs="Arial"/>
        </w:rPr>
        <w:t xml:space="preserve">Workshop 2. </w:t>
      </w:r>
    </w:p>
    <w:p w14:paraId="594F352D" w14:textId="77777777" w:rsidR="003B0D0C" w:rsidRPr="00936478" w:rsidRDefault="003B0D0C" w:rsidP="003B0D0C">
      <w:pPr>
        <w:spacing w:line="300" w:lineRule="auto"/>
        <w:ind w:right="95"/>
        <w:rPr>
          <w:rFonts w:ascii="Arial" w:eastAsia="Arial" w:hAnsi="Arial" w:cs="Arial"/>
          <w:b/>
          <w:color w:val="5DB7D3"/>
          <w:lang w:eastAsia="en-GB"/>
        </w:rPr>
      </w:pPr>
      <w:r w:rsidRPr="00F86904">
        <w:rPr>
          <w:rFonts w:ascii="Arial" w:eastAsia="Arial" w:hAnsi="Arial" w:cs="Arial"/>
          <w:b/>
          <w:color w:val="2E8BA8"/>
          <w:lang w:eastAsia="en-GB"/>
        </w:rPr>
        <w:t>MSI Workshop 2: development of strategies and workplan</w:t>
      </w:r>
    </w:p>
    <w:p w14:paraId="4EB7DD3B" w14:textId="77777777" w:rsidR="00936478" w:rsidRDefault="003B0D0C" w:rsidP="003B0D0C">
      <w:pPr>
        <w:spacing w:line="300" w:lineRule="auto"/>
        <w:rPr>
          <w:rFonts w:ascii="Arial" w:eastAsia="Calibri" w:hAnsi="Arial" w:cs="Arial"/>
        </w:rPr>
      </w:pPr>
      <w:r w:rsidRPr="00772C48">
        <w:rPr>
          <w:rFonts w:ascii="Arial" w:eastAsia="Calibri" w:hAnsi="Arial" w:cs="Arial"/>
        </w:rPr>
        <w:t xml:space="preserve">This will mainly be done in </w:t>
      </w:r>
      <w:r>
        <w:rPr>
          <w:rFonts w:ascii="Arial" w:eastAsia="Calibri" w:hAnsi="Arial" w:cs="Arial"/>
        </w:rPr>
        <w:t xml:space="preserve">MSI </w:t>
      </w:r>
      <w:r w:rsidRPr="00772C48">
        <w:rPr>
          <w:rFonts w:ascii="Arial" w:eastAsia="Calibri" w:hAnsi="Arial" w:cs="Arial"/>
        </w:rPr>
        <w:t xml:space="preserve">Workshop 2. In this 2 ½ - day workshop members of DHMTs in the three districts of the District Group come together to refine the problem analysis, and develop a workplan for human resources/health system strategies to address problems identified in the situation analysis. During the workshop, CRT and RT will agree with the DHMT on support processes during the implementation period, as well as ways to observe and reflect on the implementation and effects of the strategies.  </w:t>
      </w:r>
    </w:p>
    <w:p w14:paraId="7EAF111F" w14:textId="77777777" w:rsidR="003B0D0C" w:rsidRPr="00772C48" w:rsidRDefault="00750816" w:rsidP="003B0D0C">
      <w:pPr>
        <w:spacing w:line="300" w:lineRule="auto"/>
        <w:rPr>
          <w:rFonts w:ascii="Arial" w:eastAsia="Calibri" w:hAnsi="Arial" w:cs="Arial"/>
        </w:rPr>
      </w:pPr>
      <w:r>
        <w:rPr>
          <w:rFonts w:ascii="Arial" w:eastAsia="Arial" w:hAnsi="Arial" w:cs="Arial"/>
          <w:b/>
          <w:noProof/>
          <w:color w:val="5DB7D3"/>
          <w:lang w:eastAsia="en-GB"/>
        </w:rPr>
        <w:drawing>
          <wp:anchor distT="0" distB="0" distL="114300" distR="114300" simplePos="0" relativeHeight="251675648" behindDoc="1" locked="0" layoutInCell="1" allowOverlap="1" wp14:anchorId="6F50AC4A" wp14:editId="223CA25F">
            <wp:simplePos x="0" y="0"/>
            <wp:positionH relativeFrom="page">
              <wp:posOffset>0</wp:posOffset>
            </wp:positionH>
            <wp:positionV relativeFrom="paragraph">
              <wp:posOffset>646430</wp:posOffset>
            </wp:positionV>
            <wp:extent cx="7583805" cy="640715"/>
            <wp:effectExtent l="0" t="0" r="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83805" cy="640715"/>
                    </a:xfrm>
                    <a:prstGeom prst="rect">
                      <a:avLst/>
                    </a:prstGeom>
                    <a:noFill/>
                  </pic:spPr>
                </pic:pic>
              </a:graphicData>
            </a:graphic>
            <wp14:sizeRelH relativeFrom="margin">
              <wp14:pctWidth>0</wp14:pctWidth>
            </wp14:sizeRelH>
            <wp14:sizeRelV relativeFrom="margin">
              <wp14:pctHeight>0</wp14:pctHeight>
            </wp14:sizeRelV>
          </wp:anchor>
        </w:drawing>
      </w:r>
      <w:r w:rsidR="00936478" w:rsidRPr="00772C48">
        <w:rPr>
          <w:rFonts w:ascii="Arial" w:eastAsia="Times New Roman" w:hAnsi="Arial" w:cs="Arial"/>
          <w:color w:val="000000"/>
          <w:lang w:eastAsia="en-GB"/>
        </w:rPr>
        <w:t>Having selected the human resources/health system strategi</w:t>
      </w:r>
      <w:r w:rsidR="00936478">
        <w:rPr>
          <w:rFonts w:ascii="Arial" w:eastAsia="Times New Roman" w:hAnsi="Arial" w:cs="Arial"/>
          <w:color w:val="000000"/>
          <w:lang w:eastAsia="en-GB"/>
        </w:rPr>
        <w:t>es, the research team is now in</w:t>
      </w:r>
    </w:p>
    <w:p w14:paraId="1D30D9A9" w14:textId="77777777" w:rsidR="003B0D0C" w:rsidRPr="00772C48" w:rsidRDefault="003B0D0C" w:rsidP="003B0D0C">
      <w:pPr>
        <w:spacing w:line="300" w:lineRule="auto"/>
        <w:rPr>
          <w:rFonts w:ascii="Arial" w:eastAsia="Times New Roman" w:hAnsi="Arial" w:cs="Arial"/>
          <w:color w:val="000000"/>
          <w:lang w:eastAsia="en-GB"/>
        </w:rPr>
      </w:pPr>
      <w:r w:rsidRPr="00772C48">
        <w:rPr>
          <w:rFonts w:ascii="Arial" w:eastAsia="Times New Roman" w:hAnsi="Arial" w:cs="Arial"/>
          <w:color w:val="000000"/>
          <w:lang w:eastAsia="en-GB"/>
        </w:rPr>
        <w:lastRenderedPageBreak/>
        <w:t>a position to develop a workplan for implementation. Participating districts will likely have existing plans and targets, so first consider how these may be modified to address the prioritised problems. The plan is not necessarily a complex document. It can be as simple as a table noting the issues set out in bullet points:</w:t>
      </w:r>
    </w:p>
    <w:p w14:paraId="761AE48F" w14:textId="77777777" w:rsidR="003B0D0C" w:rsidRPr="00772C48" w:rsidRDefault="003B0D0C" w:rsidP="003B0D0C">
      <w:pPr>
        <w:numPr>
          <w:ilvl w:val="0"/>
          <w:numId w:val="2"/>
        </w:numPr>
        <w:spacing w:line="300" w:lineRule="auto"/>
        <w:ind w:left="0" w:right="103"/>
        <w:jc w:val="both"/>
        <w:rPr>
          <w:rFonts w:ascii="Arial" w:eastAsia="Times New Roman" w:hAnsi="Arial" w:cs="Arial"/>
          <w:color w:val="000000"/>
          <w:lang w:eastAsia="en-GB"/>
        </w:rPr>
      </w:pPr>
      <w:r w:rsidRPr="00772C48">
        <w:rPr>
          <w:rFonts w:ascii="Arial" w:eastAsia="Times New Roman" w:hAnsi="Arial" w:cs="Arial"/>
          <w:color w:val="000000"/>
          <w:lang w:eastAsia="en-GB"/>
        </w:rPr>
        <w:t>Identify the particular strategy you want to use</w:t>
      </w:r>
    </w:p>
    <w:p w14:paraId="00BF3CB0" w14:textId="77777777" w:rsidR="003B0D0C" w:rsidRPr="00772C48" w:rsidRDefault="003B0D0C" w:rsidP="003B0D0C">
      <w:pPr>
        <w:numPr>
          <w:ilvl w:val="0"/>
          <w:numId w:val="2"/>
        </w:numPr>
        <w:spacing w:line="300" w:lineRule="auto"/>
        <w:ind w:left="0" w:right="103"/>
        <w:jc w:val="both"/>
        <w:rPr>
          <w:rFonts w:ascii="Arial" w:eastAsia="Times New Roman" w:hAnsi="Arial" w:cs="Arial"/>
          <w:color w:val="000000"/>
          <w:lang w:eastAsia="en-GB"/>
        </w:rPr>
      </w:pPr>
      <w:r w:rsidRPr="00772C48">
        <w:rPr>
          <w:rFonts w:ascii="Arial" w:eastAsia="Times New Roman" w:hAnsi="Arial" w:cs="Arial"/>
          <w:color w:val="000000"/>
          <w:lang w:eastAsia="en-GB"/>
        </w:rPr>
        <w:t>Identify the activities needed to implement the strategy</w:t>
      </w:r>
    </w:p>
    <w:p w14:paraId="4387CD6E" w14:textId="77777777" w:rsidR="003B0D0C" w:rsidRPr="00772C48" w:rsidRDefault="003B0D0C" w:rsidP="003B0D0C">
      <w:pPr>
        <w:numPr>
          <w:ilvl w:val="0"/>
          <w:numId w:val="2"/>
        </w:numPr>
        <w:spacing w:line="300" w:lineRule="auto"/>
        <w:ind w:left="0" w:right="103"/>
        <w:jc w:val="both"/>
        <w:rPr>
          <w:rFonts w:ascii="Arial" w:eastAsia="Times New Roman" w:hAnsi="Arial" w:cs="Arial"/>
          <w:color w:val="000000"/>
          <w:lang w:eastAsia="en-GB"/>
        </w:rPr>
      </w:pPr>
      <w:r w:rsidRPr="00772C48">
        <w:rPr>
          <w:rFonts w:ascii="Arial" w:eastAsia="Times New Roman" w:hAnsi="Arial" w:cs="Arial"/>
          <w:color w:val="000000"/>
          <w:lang w:eastAsia="en-GB"/>
        </w:rPr>
        <w:t>Develop targets based on expected improvements in performance when compared to the situation analysis. The targets should be time-bound</w:t>
      </w:r>
    </w:p>
    <w:p w14:paraId="4BE0D638" w14:textId="77777777" w:rsidR="003B0D0C" w:rsidRPr="00772C48" w:rsidRDefault="003B0D0C" w:rsidP="003B0D0C">
      <w:pPr>
        <w:numPr>
          <w:ilvl w:val="0"/>
          <w:numId w:val="2"/>
        </w:numPr>
        <w:spacing w:line="300" w:lineRule="auto"/>
        <w:ind w:left="0" w:right="103"/>
        <w:jc w:val="both"/>
        <w:rPr>
          <w:rFonts w:ascii="Arial" w:eastAsia="Times New Roman" w:hAnsi="Arial" w:cs="Arial"/>
          <w:color w:val="000000"/>
          <w:lang w:eastAsia="en-GB"/>
        </w:rPr>
      </w:pPr>
      <w:r w:rsidRPr="00772C48">
        <w:rPr>
          <w:rFonts w:ascii="Arial" w:eastAsia="Times New Roman" w:hAnsi="Arial" w:cs="Arial"/>
          <w:color w:val="000000"/>
          <w:lang w:eastAsia="en-GB"/>
        </w:rPr>
        <w:t xml:space="preserve">Identify linkages to other strategies </w:t>
      </w:r>
    </w:p>
    <w:p w14:paraId="0B86FECF" w14:textId="77777777" w:rsidR="003B0D0C" w:rsidRPr="00772C48" w:rsidRDefault="003B0D0C" w:rsidP="003B0D0C">
      <w:pPr>
        <w:spacing w:line="300" w:lineRule="auto"/>
        <w:rPr>
          <w:rFonts w:ascii="Arial" w:eastAsia="Times New Roman" w:hAnsi="Arial" w:cs="Arial"/>
          <w:color w:val="000000"/>
          <w:lang w:eastAsia="en-GB"/>
        </w:rPr>
      </w:pPr>
      <w:r w:rsidRPr="00772C48">
        <w:rPr>
          <w:rFonts w:ascii="Arial" w:eastAsia="Times New Roman" w:hAnsi="Arial" w:cs="Arial"/>
          <w:color w:val="000000"/>
          <w:lang w:eastAsia="en-GB"/>
        </w:rPr>
        <w:t xml:space="preserve">Strategies should always be developed within local budgets, integrated into local planning cycles and take account of authority constraints. </w:t>
      </w:r>
    </w:p>
    <w:p w14:paraId="54EA0438" w14:textId="77777777" w:rsidR="003B0D0C" w:rsidRPr="00F86904" w:rsidRDefault="003B0D0C" w:rsidP="003B0D0C">
      <w:pPr>
        <w:spacing w:line="300" w:lineRule="auto"/>
        <w:ind w:right="95"/>
        <w:rPr>
          <w:rFonts w:ascii="Arial" w:eastAsia="Arial" w:hAnsi="Arial" w:cs="Arial"/>
          <w:b/>
          <w:color w:val="2E8BA8"/>
          <w:lang w:eastAsia="en-GB"/>
        </w:rPr>
      </w:pPr>
      <w:r w:rsidRPr="00F86904">
        <w:rPr>
          <w:rFonts w:ascii="Arial" w:eastAsia="Arial" w:hAnsi="Arial" w:cs="Arial"/>
          <w:b/>
          <w:color w:val="2E8BA8"/>
          <w:lang w:eastAsia="en-GB"/>
        </w:rPr>
        <w:t xml:space="preserve">Implementing the workplan </w:t>
      </w:r>
    </w:p>
    <w:p w14:paraId="30B0BAF3" w14:textId="77777777" w:rsidR="003B0D0C" w:rsidRPr="00772C48" w:rsidRDefault="003B0D0C" w:rsidP="003B0D0C">
      <w:pPr>
        <w:widowControl w:val="0"/>
        <w:autoSpaceDE w:val="0"/>
        <w:autoSpaceDN w:val="0"/>
        <w:adjustRightInd w:val="0"/>
        <w:spacing w:line="300" w:lineRule="auto"/>
        <w:textAlignment w:val="center"/>
        <w:rPr>
          <w:rFonts w:ascii="Arial" w:eastAsia="Times New Roman" w:hAnsi="Arial" w:cs="Arial"/>
        </w:rPr>
      </w:pPr>
      <w:r w:rsidRPr="00772C48">
        <w:rPr>
          <w:rFonts w:ascii="Arial" w:eastAsia="Times New Roman" w:hAnsi="Arial" w:cs="Arial"/>
        </w:rPr>
        <w:t xml:space="preserve">In this stage, the DHMT will implement the strategies developed in the workplan over a period of 8 months. </w:t>
      </w:r>
    </w:p>
    <w:p w14:paraId="0700D79E" w14:textId="77777777" w:rsidR="003B0D0C" w:rsidRPr="00F86904" w:rsidRDefault="003B0D0C" w:rsidP="003B0D0C">
      <w:pPr>
        <w:spacing w:line="300" w:lineRule="auto"/>
        <w:ind w:right="95"/>
        <w:rPr>
          <w:rFonts w:ascii="Arial" w:eastAsia="Arial" w:hAnsi="Arial" w:cs="Arial"/>
          <w:b/>
          <w:color w:val="2E8BA8"/>
          <w:lang w:eastAsia="en-GB"/>
        </w:rPr>
      </w:pPr>
      <w:r w:rsidRPr="00F86904">
        <w:rPr>
          <w:rFonts w:ascii="Arial" w:eastAsia="Arial" w:hAnsi="Arial" w:cs="Arial"/>
          <w:b/>
          <w:color w:val="2E8BA8"/>
          <w:lang w:eastAsia="en-GB"/>
        </w:rPr>
        <w:t>Observing and reflecting</w:t>
      </w:r>
    </w:p>
    <w:p w14:paraId="465C8BFC" w14:textId="77777777" w:rsidR="003B0D0C" w:rsidRPr="00772C48" w:rsidRDefault="003B0D0C" w:rsidP="003B0D0C">
      <w:pPr>
        <w:spacing w:line="300" w:lineRule="auto"/>
        <w:rPr>
          <w:rFonts w:ascii="Arial" w:eastAsia="Calibri" w:hAnsi="Arial" w:cs="Arial"/>
        </w:rPr>
      </w:pPr>
      <w:r w:rsidRPr="00772C48">
        <w:rPr>
          <w:rFonts w:ascii="Arial" w:eastAsia="Calibri" w:hAnsi="Arial" w:cs="Arial"/>
        </w:rPr>
        <w:t xml:space="preserve">In this stage, it is important that the CRT and RT encourage the DHMT to really observe and document how each of the strategies are being implemented. The DHMT can use the indicators developed in the Workplan to monitor the effects of the strategies. </w:t>
      </w:r>
    </w:p>
    <w:p w14:paraId="6773163D" w14:textId="77777777" w:rsidR="003B0D0C" w:rsidRPr="00772C48" w:rsidRDefault="003B0D0C" w:rsidP="003B0D0C">
      <w:pPr>
        <w:widowControl w:val="0"/>
        <w:autoSpaceDE w:val="0"/>
        <w:autoSpaceDN w:val="0"/>
        <w:adjustRightInd w:val="0"/>
        <w:spacing w:line="300" w:lineRule="auto"/>
        <w:textAlignment w:val="center"/>
        <w:rPr>
          <w:rFonts w:ascii="Arial" w:eastAsia="Times New Roman" w:hAnsi="Arial" w:cs="Arial"/>
          <w:color w:val="000000"/>
          <w:shd w:val="clear" w:color="auto" w:fill="FFFFFF"/>
        </w:rPr>
      </w:pPr>
      <w:r w:rsidRPr="00772C48">
        <w:rPr>
          <w:rFonts w:ascii="Arial" w:eastAsia="Times New Roman" w:hAnsi="Arial" w:cs="Arial"/>
          <w:color w:val="000000"/>
          <w:shd w:val="clear" w:color="auto" w:fill="FFFFFF"/>
        </w:rPr>
        <w:t xml:space="preserve">The reflection stage is a time when the DHMT, with support from the CRT and RT, can step back and take stock of whether, and to what extent, problems have been solved or have evolved over the period of the action research project. They can also think about why problems have or have not resolved.  This is an important part of the learning process. It is also the most challenging stage of the cycle. </w:t>
      </w:r>
    </w:p>
    <w:p w14:paraId="45291E3E" w14:textId="77777777" w:rsidR="00693BC2" w:rsidRDefault="00693BC2" w:rsidP="00693BC2">
      <w:pPr>
        <w:spacing w:line="300" w:lineRule="auto"/>
        <w:rPr>
          <w:rFonts w:ascii="Arial" w:eastAsia="Times New Roman" w:hAnsi="Arial" w:cs="Arial"/>
          <w:color w:val="000000"/>
          <w:lang w:eastAsia="en-GB"/>
        </w:rPr>
      </w:pPr>
      <w:r w:rsidRPr="00772C48">
        <w:rPr>
          <w:rFonts w:ascii="Arial" w:eastAsia="Calibri" w:hAnsi="Arial" w:cs="Arial"/>
          <w:shd w:val="clear" w:color="auto" w:fill="FFFFFF"/>
        </w:rPr>
        <w:t>If a DHMT finds that one of the strategies they are implementing is not working – or affecting another strategy negatively (for example there is a risk that the upgrading training will have a</w:t>
      </w:r>
      <w:r w:rsidRPr="00693BC2">
        <w:rPr>
          <w:rFonts w:ascii="Arial" w:eastAsia="Calibri" w:hAnsi="Arial" w:cs="Arial"/>
          <w:shd w:val="clear" w:color="auto" w:fill="FFFFFF"/>
        </w:rPr>
        <w:t xml:space="preserve"> </w:t>
      </w:r>
      <w:r w:rsidRPr="00772C48">
        <w:rPr>
          <w:rFonts w:ascii="Arial" w:eastAsia="Calibri" w:hAnsi="Arial" w:cs="Arial"/>
          <w:shd w:val="clear" w:color="auto" w:fill="FFFFFF"/>
        </w:rPr>
        <w:t>negative impact on the strategy of reducing staff absence – especially if the number of staff</w:t>
      </w:r>
      <w:r w:rsidRPr="00693BC2">
        <w:rPr>
          <w:rFonts w:ascii="Arial" w:eastAsia="Calibri" w:hAnsi="Arial" w:cs="Arial"/>
          <w:shd w:val="clear" w:color="auto" w:fill="FFFFFF"/>
        </w:rPr>
        <w:t xml:space="preserve"> </w:t>
      </w:r>
      <w:r w:rsidRPr="00772C48">
        <w:rPr>
          <w:rFonts w:ascii="Arial" w:eastAsia="Calibri" w:hAnsi="Arial" w:cs="Arial"/>
          <w:shd w:val="clear" w:color="auto" w:fill="FFFFFF"/>
        </w:rPr>
        <w:t>in the facilities is already very low), they can consider modifying it or even dropping it.</w:t>
      </w:r>
      <w:r w:rsidRPr="00693BC2">
        <w:rPr>
          <w:rFonts w:ascii="Arial" w:eastAsia="Calibri" w:hAnsi="Arial" w:cs="Arial"/>
          <w:shd w:val="clear" w:color="auto" w:fill="FFFFFF"/>
        </w:rPr>
        <w:t xml:space="preserve"> </w:t>
      </w:r>
      <w:r w:rsidRPr="00772C48">
        <w:rPr>
          <w:rFonts w:ascii="Arial" w:eastAsia="Calibri" w:hAnsi="Arial" w:cs="Arial"/>
          <w:shd w:val="clear" w:color="auto" w:fill="FFFFFF"/>
        </w:rPr>
        <w:t>Modifying or dropping a strategy is not considered a failure.</w:t>
      </w:r>
      <w:r w:rsidRPr="00772C48">
        <w:rPr>
          <w:rFonts w:ascii="Arial" w:eastAsia="Times New Roman" w:hAnsi="Arial" w:cs="Arial"/>
          <w:color w:val="000000"/>
          <w:lang w:eastAsia="en-GB"/>
        </w:rPr>
        <w:t xml:space="preserve"> </w:t>
      </w:r>
    </w:p>
    <w:p w14:paraId="557A0292" w14:textId="77777777" w:rsidR="003B0D0C" w:rsidRPr="00936478" w:rsidRDefault="003B0D0C" w:rsidP="003B0D0C">
      <w:pPr>
        <w:spacing w:line="300" w:lineRule="auto"/>
        <w:rPr>
          <w:rFonts w:ascii="Arial" w:eastAsia="Calibri" w:hAnsi="Arial" w:cs="Arial"/>
          <w:shd w:val="clear" w:color="auto" w:fill="FFFFFF"/>
        </w:rPr>
      </w:pPr>
      <w:r w:rsidRPr="00772C48">
        <w:rPr>
          <w:rFonts w:ascii="Arial" w:eastAsia="Times New Roman" w:hAnsi="Arial" w:cs="Arial"/>
          <w:color w:val="000000"/>
          <w:lang w:eastAsia="en-GB"/>
        </w:rPr>
        <w:t>Rather it is important to understand why they were dropped. When the DHMT reflects on why something changed, the DHMT are in fact learning to develop appropriate strategies to improve workforce performance within their own unique district. Alternatively, new strategies may be added if, for example, a DHMT identifies that part of the overall problem has not yet been addressed.</w:t>
      </w:r>
    </w:p>
    <w:p w14:paraId="44C170E8" w14:textId="77777777" w:rsidR="003B0D0C" w:rsidRPr="00772C48" w:rsidRDefault="00936478" w:rsidP="003B0D0C">
      <w:pPr>
        <w:spacing w:line="300" w:lineRule="auto"/>
        <w:rPr>
          <w:rFonts w:ascii="Arial" w:eastAsia="Times New Roman" w:hAnsi="Arial" w:cs="Arial"/>
          <w:color w:val="000000"/>
          <w:lang w:eastAsia="en-GB"/>
        </w:rPr>
      </w:pPr>
      <w:r>
        <w:rPr>
          <w:rFonts w:ascii="Arial" w:eastAsia="Times New Roman" w:hAnsi="Arial" w:cs="Arial"/>
          <w:noProof/>
          <w:color w:val="000000"/>
          <w:lang w:eastAsia="en-GB"/>
        </w:rPr>
        <w:drawing>
          <wp:anchor distT="0" distB="0" distL="114300" distR="114300" simplePos="0" relativeHeight="251676672" behindDoc="1" locked="0" layoutInCell="1" allowOverlap="1" wp14:anchorId="4367F9A2" wp14:editId="0B2DD7ED">
            <wp:simplePos x="0" y="0"/>
            <wp:positionH relativeFrom="page">
              <wp:posOffset>-208280</wp:posOffset>
            </wp:positionH>
            <wp:positionV relativeFrom="paragraph">
              <wp:posOffset>1359535</wp:posOffset>
            </wp:positionV>
            <wp:extent cx="7859395" cy="653415"/>
            <wp:effectExtent l="0" t="0" r="825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59395" cy="653415"/>
                    </a:xfrm>
                    <a:prstGeom prst="rect">
                      <a:avLst/>
                    </a:prstGeom>
                    <a:noFill/>
                  </pic:spPr>
                </pic:pic>
              </a:graphicData>
            </a:graphic>
            <wp14:sizeRelH relativeFrom="margin">
              <wp14:pctWidth>0</wp14:pctWidth>
            </wp14:sizeRelH>
            <wp14:sizeRelV relativeFrom="margin">
              <wp14:pctHeight>0</wp14:pctHeight>
            </wp14:sizeRelV>
          </wp:anchor>
        </w:drawing>
      </w:r>
      <w:r w:rsidR="003B0D0C" w:rsidRPr="00772C48">
        <w:rPr>
          <w:rFonts w:ascii="Arial" w:eastAsia="Times New Roman" w:hAnsi="Arial" w:cs="Arial"/>
          <w:color w:val="000000"/>
          <w:lang w:eastAsia="en-GB"/>
        </w:rPr>
        <w:t xml:space="preserve">There are several approaches and tools that can help reflection take place. The DHMT can keep a </w:t>
      </w:r>
      <w:r w:rsidR="003B0D0C" w:rsidRPr="00772C48">
        <w:rPr>
          <w:rFonts w:ascii="Arial" w:eastAsia="Times New Roman" w:hAnsi="Arial" w:cs="Arial"/>
          <w:b/>
          <w:color w:val="000000"/>
          <w:lang w:eastAsia="en-GB"/>
        </w:rPr>
        <w:t>reflective diary</w:t>
      </w:r>
      <w:r w:rsidR="003B0D0C" w:rsidRPr="00772C48">
        <w:rPr>
          <w:rFonts w:ascii="Arial" w:eastAsia="Times New Roman" w:hAnsi="Arial" w:cs="Arial"/>
          <w:color w:val="000000"/>
          <w:lang w:eastAsia="en-GB"/>
        </w:rPr>
        <w:t xml:space="preserve"> which helps </w:t>
      </w:r>
      <w:r w:rsidR="003B0D0C" w:rsidRPr="00772C48">
        <w:rPr>
          <w:rFonts w:ascii="Arial" w:eastAsia="Calibri" w:hAnsi="Arial" w:cs="Arial"/>
        </w:rPr>
        <w:t>to</w:t>
      </w:r>
      <w:r w:rsidR="003B0D0C" w:rsidRPr="00772C48">
        <w:rPr>
          <w:rFonts w:ascii="Arial" w:eastAsia="Times New Roman" w:hAnsi="Arial" w:cs="Arial"/>
          <w:lang w:eastAsia="en-GB"/>
        </w:rPr>
        <w:t xml:space="preserve"> document </w:t>
      </w:r>
      <w:r w:rsidR="003B0D0C" w:rsidRPr="00772C48">
        <w:rPr>
          <w:rFonts w:ascii="Arial" w:eastAsia="Times New Roman" w:hAnsi="Arial" w:cs="Arial"/>
          <w:color w:val="000000"/>
          <w:lang w:eastAsia="en-GB"/>
        </w:rPr>
        <w:t xml:space="preserve">what strategies they have implemented and how they implemented them, and then reflect on what went well, what didn’t go so well and why, and think about how to do things differently. </w:t>
      </w:r>
    </w:p>
    <w:p w14:paraId="4C155444" w14:textId="77777777" w:rsidR="003B0D0C" w:rsidRDefault="003B0D0C" w:rsidP="003B0D0C">
      <w:pPr>
        <w:spacing w:line="300" w:lineRule="auto"/>
        <w:contextualSpacing/>
        <w:rPr>
          <w:rFonts w:ascii="Arial" w:eastAsia="Calibri" w:hAnsi="Arial" w:cs="Arial"/>
        </w:rPr>
      </w:pPr>
      <w:r w:rsidRPr="00772C48">
        <w:rPr>
          <w:rFonts w:ascii="Arial" w:eastAsia="Calibri" w:hAnsi="Arial" w:cs="Arial"/>
          <w:b/>
        </w:rPr>
        <w:lastRenderedPageBreak/>
        <w:t xml:space="preserve">Support visits by CRT and RT: </w:t>
      </w:r>
      <w:r w:rsidRPr="00772C48">
        <w:rPr>
          <w:rFonts w:ascii="Arial" w:eastAsia="Calibri" w:hAnsi="Arial" w:cs="Arial"/>
        </w:rPr>
        <w:t xml:space="preserve">the CRT and RT will visit each district and have a face to face meeting with the DHMT on two occasions during the acting / implementing of the workplan. During these visits, the CRT and RT can review the workplan and the diary with the DHMT, discuss the implementation of the strategies, any challenges faced in implementing them and how they were solved, any effects of the strategies so far and evidence for these effects. This will help the DHMT reflect on what has gone well, what has gone not so well, and what changes to make. </w:t>
      </w:r>
    </w:p>
    <w:p w14:paraId="694E8254" w14:textId="77777777" w:rsidR="00936478" w:rsidRPr="00772C48" w:rsidRDefault="00936478" w:rsidP="003B0D0C">
      <w:pPr>
        <w:spacing w:line="300" w:lineRule="auto"/>
        <w:contextualSpacing/>
        <w:rPr>
          <w:rFonts w:ascii="Arial" w:eastAsia="Calibri" w:hAnsi="Arial" w:cs="Arial"/>
        </w:rPr>
      </w:pPr>
    </w:p>
    <w:p w14:paraId="03EAB141" w14:textId="77777777" w:rsidR="003B0D0C" w:rsidRPr="00772C48" w:rsidRDefault="003B0D0C" w:rsidP="003B0D0C">
      <w:pPr>
        <w:spacing w:line="300" w:lineRule="auto"/>
        <w:rPr>
          <w:rFonts w:ascii="Arial" w:eastAsia="Calibri" w:hAnsi="Arial" w:cs="Arial"/>
        </w:rPr>
      </w:pPr>
      <w:r w:rsidRPr="00772C48">
        <w:rPr>
          <w:rFonts w:ascii="Arial" w:eastAsia="Calibri" w:hAnsi="Arial" w:cs="Arial"/>
        </w:rPr>
        <w:t xml:space="preserve">These visits could be supplemented by discussions via telephone call or e-mail, although it will be more difficult to have an in-depth discussion and exploration of the implementation, with a range of DHMT members. </w:t>
      </w:r>
    </w:p>
    <w:p w14:paraId="5D9EAAD5" w14:textId="77777777" w:rsidR="003B0D0C" w:rsidRPr="00772C48" w:rsidRDefault="003B0D0C" w:rsidP="003B0D0C">
      <w:pPr>
        <w:spacing w:line="300" w:lineRule="auto"/>
        <w:contextualSpacing/>
        <w:rPr>
          <w:rFonts w:ascii="Arial" w:eastAsia="Calibri" w:hAnsi="Arial" w:cs="Arial"/>
        </w:rPr>
      </w:pPr>
      <w:r w:rsidRPr="00772C48">
        <w:rPr>
          <w:rFonts w:ascii="Arial" w:eastAsia="Calibri" w:hAnsi="Arial" w:cs="Arial"/>
          <w:b/>
        </w:rPr>
        <w:t xml:space="preserve">Inter-district meetings: </w:t>
      </w:r>
      <w:r w:rsidRPr="00772C48">
        <w:rPr>
          <w:rFonts w:ascii="Arial" w:eastAsia="Calibri" w:hAnsi="Arial" w:cs="Arial"/>
        </w:rPr>
        <w:t>The three DHMTs in the District Group will come together in an inter-district meeting.  This will be held in one of the three districts or an alternative convenient location. The main purpose of this meeting is for DHMTs to share progress and learning about implementation of the strategies, how they have solved any problems, and any effects of the strategies. The key aspect of this meeting is bringing the districts together and helping them learn from each other.</w:t>
      </w:r>
    </w:p>
    <w:p w14:paraId="2B0C8B44" w14:textId="77777777" w:rsidR="003B0D0C" w:rsidRPr="00772C48" w:rsidRDefault="003B0D0C" w:rsidP="003B0D0C">
      <w:pPr>
        <w:spacing w:line="300" w:lineRule="auto"/>
        <w:contextualSpacing/>
        <w:rPr>
          <w:rFonts w:ascii="Calibri" w:eastAsia="Calibri" w:hAnsi="Calibri" w:cs="Arial"/>
        </w:rPr>
      </w:pPr>
    </w:p>
    <w:p w14:paraId="1B477A09" w14:textId="77777777" w:rsidR="003B0D0C" w:rsidRPr="00F86904" w:rsidRDefault="003B0D0C" w:rsidP="003B0D0C">
      <w:pPr>
        <w:spacing w:line="300" w:lineRule="auto"/>
        <w:ind w:right="95"/>
        <w:rPr>
          <w:rFonts w:ascii="Arial" w:eastAsia="Arial" w:hAnsi="Arial" w:cs="Arial"/>
          <w:b/>
          <w:color w:val="2E8BA8"/>
          <w:sz w:val="32"/>
          <w:szCs w:val="32"/>
          <w:lang w:eastAsia="en-GB"/>
        </w:rPr>
      </w:pPr>
      <w:r w:rsidRPr="00F86904">
        <w:rPr>
          <w:rFonts w:ascii="Arial" w:eastAsia="Arial" w:hAnsi="Arial" w:cs="Arial"/>
          <w:b/>
          <w:color w:val="2E8BA8"/>
          <w:sz w:val="32"/>
          <w:szCs w:val="32"/>
          <w:lang w:eastAsia="en-GB"/>
        </w:rPr>
        <w:t xml:space="preserve">The following years </w:t>
      </w:r>
    </w:p>
    <w:p w14:paraId="202165F1" w14:textId="77777777" w:rsidR="003B0D0C" w:rsidRPr="00772C48" w:rsidRDefault="003B0D0C" w:rsidP="003B0D0C">
      <w:pPr>
        <w:spacing w:line="300" w:lineRule="auto"/>
        <w:ind w:right="96"/>
        <w:rPr>
          <w:rFonts w:ascii="Arial" w:eastAsia="Arial" w:hAnsi="Arial" w:cs="Arial"/>
          <w:color w:val="000000"/>
          <w:lang w:eastAsia="en-GB"/>
        </w:rPr>
      </w:pPr>
      <w:r w:rsidRPr="00772C48">
        <w:rPr>
          <w:rFonts w:ascii="Arial" w:eastAsia="Arial" w:hAnsi="Arial" w:cs="Arial"/>
          <w:color w:val="000000"/>
          <w:lang w:eastAsia="en-GB"/>
        </w:rPr>
        <w:t xml:space="preserve">In </w:t>
      </w:r>
      <w:r w:rsidRPr="00772C48">
        <w:rPr>
          <w:rFonts w:ascii="Arial" w:eastAsia="Arial" w:hAnsi="Arial" w:cs="Arial"/>
          <w:b/>
          <w:color w:val="000000"/>
          <w:lang w:eastAsia="en-GB"/>
        </w:rPr>
        <w:t xml:space="preserve">Year 3 </w:t>
      </w:r>
      <w:r w:rsidRPr="00772C48">
        <w:rPr>
          <w:rFonts w:ascii="Arial" w:eastAsia="Arial" w:hAnsi="Arial" w:cs="Arial"/>
          <w:color w:val="000000"/>
          <w:lang w:eastAsia="en-GB"/>
        </w:rPr>
        <w:t xml:space="preserve">the MSI cycle will continue in District Group 1 and a new cycle will start in District Group 2.  </w:t>
      </w:r>
    </w:p>
    <w:p w14:paraId="3C508AA5" w14:textId="77777777" w:rsidR="003B0D0C" w:rsidRPr="00772C48" w:rsidRDefault="003B0D0C" w:rsidP="003B0D0C">
      <w:pPr>
        <w:spacing w:line="300" w:lineRule="auto"/>
        <w:ind w:right="96"/>
        <w:rPr>
          <w:rFonts w:ascii="Arial" w:eastAsia="Arial" w:hAnsi="Arial" w:cs="Arial"/>
          <w:color w:val="000000"/>
          <w:lang w:eastAsia="en-GB"/>
        </w:rPr>
      </w:pPr>
      <w:r w:rsidRPr="00772C48">
        <w:rPr>
          <w:rFonts w:ascii="Arial" w:eastAsia="Arial" w:hAnsi="Arial" w:cs="Arial"/>
          <w:color w:val="000000"/>
          <w:lang w:eastAsia="en-GB"/>
        </w:rPr>
        <w:t xml:space="preserve">In </w:t>
      </w:r>
      <w:r w:rsidRPr="00772C48">
        <w:rPr>
          <w:rFonts w:ascii="Arial" w:eastAsia="Arial" w:hAnsi="Arial" w:cs="Arial"/>
          <w:b/>
          <w:color w:val="000000"/>
          <w:lang w:eastAsia="en-GB"/>
        </w:rPr>
        <w:t>Year 4</w:t>
      </w:r>
      <w:r w:rsidRPr="00772C48">
        <w:rPr>
          <w:rFonts w:ascii="Arial" w:eastAsia="Arial" w:hAnsi="Arial" w:cs="Arial"/>
          <w:color w:val="000000"/>
          <w:lang w:eastAsia="en-GB"/>
        </w:rPr>
        <w:t xml:space="preserve"> the MSI cycles will continue in DG1 and DG2 and a new cycle will start in DG4.  During this period the NSSG and RT will take increasing responsibility for organising scale-up and facilitation of the MSIs and will manage the planning and implementation for existing and new cycles in </w:t>
      </w:r>
      <w:r w:rsidRPr="00772C48">
        <w:rPr>
          <w:rFonts w:ascii="Arial" w:eastAsia="Arial" w:hAnsi="Arial" w:cs="Arial"/>
          <w:b/>
          <w:color w:val="000000"/>
          <w:lang w:eastAsia="en-GB"/>
        </w:rPr>
        <w:t>Year 5</w:t>
      </w:r>
      <w:r w:rsidRPr="00772C48">
        <w:rPr>
          <w:rFonts w:ascii="Arial" w:eastAsia="Arial" w:hAnsi="Arial" w:cs="Arial"/>
          <w:color w:val="000000"/>
          <w:lang w:eastAsia="en-GB"/>
        </w:rPr>
        <w:t xml:space="preserve">. </w:t>
      </w:r>
    </w:p>
    <w:p w14:paraId="78E3A957" w14:textId="77777777" w:rsidR="00B9415D" w:rsidRDefault="00936478" w:rsidP="0083699B">
      <w:pPr>
        <w:spacing w:line="300" w:lineRule="auto"/>
        <w:ind w:right="95"/>
        <w:rPr>
          <w:rFonts w:ascii="Arial" w:eastAsia="Arial" w:hAnsi="Arial" w:cs="Arial"/>
          <w:color w:val="000000"/>
          <w:lang w:eastAsia="en-GB"/>
        </w:rPr>
      </w:pPr>
      <w:r w:rsidRPr="00F86904">
        <w:rPr>
          <w:rFonts w:ascii="Arial" w:eastAsia="Arial" w:hAnsi="Arial" w:cs="Arial"/>
          <w:b/>
          <w:color w:val="2E8BA8"/>
          <w:sz w:val="32"/>
          <w:szCs w:val="32"/>
          <w:lang w:eastAsia="en-GB"/>
        </w:rPr>
        <w:t>Research</w:t>
      </w:r>
      <w:r w:rsidR="0083699B">
        <w:rPr>
          <w:rFonts w:ascii="Arial" w:eastAsia="Arial" w:hAnsi="Arial" w:cs="Arial"/>
          <w:b/>
          <w:color w:val="2E8BA8"/>
          <w:sz w:val="32"/>
          <w:szCs w:val="32"/>
          <w:lang w:eastAsia="en-GB"/>
        </w:rPr>
        <w:br/>
      </w:r>
      <w:r w:rsidR="0083699B" w:rsidRPr="00772C48">
        <w:rPr>
          <w:rFonts w:ascii="Arial" w:eastAsia="Arial" w:hAnsi="Arial" w:cs="Arial"/>
          <w:color w:val="000000"/>
          <w:lang w:eastAsia="en-GB"/>
        </w:rPr>
        <w:t>The research component of PERFORM2Scale will be managed by the School of Public Health</w:t>
      </w:r>
      <w:r w:rsidR="0083699B">
        <w:rPr>
          <w:rFonts w:ascii="Arial" w:eastAsia="Arial" w:hAnsi="Arial" w:cs="Arial"/>
          <w:color w:val="000000"/>
          <w:lang w:eastAsia="en-GB"/>
        </w:rPr>
        <w:t xml:space="preserve"> (University of Ghana)</w:t>
      </w:r>
      <w:r w:rsidR="0083699B" w:rsidRPr="00772C48">
        <w:rPr>
          <w:rFonts w:ascii="Arial" w:eastAsia="Arial" w:hAnsi="Arial" w:cs="Arial"/>
          <w:color w:val="000000"/>
          <w:lang w:eastAsia="en-GB"/>
        </w:rPr>
        <w:t>, starting with an Initial Context Analysis study in Year 1 and including process and outcome evaluation – including costing in Years 2-4 and concluding in Year 5</w:t>
      </w:r>
      <w:r w:rsidR="0083699B">
        <w:rPr>
          <w:rFonts w:ascii="Arial" w:eastAsia="Arial" w:hAnsi="Arial" w:cs="Arial"/>
          <w:color w:val="000000"/>
          <w:lang w:eastAsia="en-GB"/>
        </w:rPr>
        <w:t xml:space="preserve">. </w:t>
      </w:r>
    </w:p>
    <w:p w14:paraId="50E460CC" w14:textId="77777777" w:rsidR="00160CC4" w:rsidRDefault="00160CC4" w:rsidP="00160CC4">
      <w:pPr>
        <w:pStyle w:val="BasicParagraph"/>
        <w:spacing w:line="240" w:lineRule="auto"/>
        <w:rPr>
          <w:rFonts w:ascii="Arial" w:hAnsi="Arial" w:cs="Arial"/>
          <w:b/>
          <w:color w:val="2E8BA8"/>
          <w:sz w:val="28"/>
          <w:szCs w:val="28"/>
        </w:rPr>
      </w:pPr>
      <w:r w:rsidRPr="00936478">
        <w:rPr>
          <w:rFonts w:ascii="Arial" w:hAnsi="Arial" w:cs="Arial"/>
          <w:b/>
          <w:color w:val="2E8BA8"/>
          <w:sz w:val="28"/>
          <w:szCs w:val="28"/>
        </w:rPr>
        <w:t>Read More:</w:t>
      </w:r>
    </w:p>
    <w:p w14:paraId="6462450E" w14:textId="77777777" w:rsidR="00160CC4" w:rsidRPr="00A17A6E" w:rsidRDefault="00160CC4" w:rsidP="00160CC4">
      <w:pPr>
        <w:pStyle w:val="BasicParagraph"/>
        <w:spacing w:line="240" w:lineRule="auto"/>
        <w:rPr>
          <w:rFonts w:ascii="Arial" w:hAnsi="Arial" w:cs="Arial"/>
          <w:b/>
          <w:color w:val="2E8BA8"/>
          <w:sz w:val="22"/>
          <w:szCs w:val="22"/>
        </w:rPr>
      </w:pPr>
      <w:r>
        <w:rPr>
          <w:rFonts w:ascii="Arial" w:hAnsi="Arial" w:cs="Arial"/>
          <w:b/>
          <w:color w:val="2E8BA8"/>
          <w:sz w:val="28"/>
          <w:szCs w:val="28"/>
        </w:rPr>
        <w:br/>
      </w:r>
      <w:r w:rsidRPr="00A17A6E">
        <w:rPr>
          <w:rFonts w:ascii="Arial" w:hAnsi="Arial" w:cs="Arial"/>
          <w:sz w:val="22"/>
          <w:szCs w:val="22"/>
        </w:rPr>
        <w:t xml:space="preserve">Browse the website </w:t>
      </w:r>
      <w:hyperlink r:id="rId20" w:history="1">
        <w:r w:rsidRPr="00A17A6E">
          <w:rPr>
            <w:rFonts w:ascii="Arial" w:hAnsi="Arial" w:cs="Arial"/>
            <w:color w:val="2E8BA8"/>
            <w:sz w:val="22"/>
            <w:szCs w:val="22"/>
          </w:rPr>
          <w:t>www.perform2scale.org</w:t>
        </w:r>
      </w:hyperlink>
      <w:r w:rsidRPr="00A17A6E">
        <w:rPr>
          <w:rFonts w:ascii="Arial" w:hAnsi="Arial" w:cs="Arial"/>
          <w:b/>
          <w:color w:val="2E8BA8"/>
          <w:sz w:val="22"/>
          <w:szCs w:val="22"/>
        </w:rPr>
        <w:br/>
      </w:r>
      <w:r w:rsidRPr="00A17A6E">
        <w:rPr>
          <w:rFonts w:ascii="Arial" w:hAnsi="Arial" w:cs="Arial"/>
          <w:sz w:val="22"/>
          <w:szCs w:val="22"/>
        </w:rPr>
        <w:t>Follow us on Twitter</w:t>
      </w:r>
      <w:r w:rsidRPr="00A17A6E">
        <w:rPr>
          <w:rFonts w:ascii="Arial" w:hAnsi="Arial" w:cs="Arial"/>
          <w:b/>
          <w:color w:val="2E74B5" w:themeColor="accent5" w:themeShade="BF"/>
          <w:sz w:val="22"/>
          <w:szCs w:val="22"/>
        </w:rPr>
        <w:t xml:space="preserve"> </w:t>
      </w:r>
      <w:r w:rsidRPr="00A17A6E">
        <w:rPr>
          <w:rFonts w:ascii="Arial" w:hAnsi="Arial" w:cs="Arial"/>
          <w:color w:val="2E8BA8"/>
          <w:sz w:val="22"/>
          <w:szCs w:val="22"/>
        </w:rPr>
        <w:t>@PERFORM2scale</w:t>
      </w:r>
    </w:p>
    <w:p w14:paraId="290006D9" w14:textId="77777777" w:rsidR="00160CC4" w:rsidRPr="00936478" w:rsidRDefault="00160CC4" w:rsidP="00160CC4">
      <w:pPr>
        <w:pStyle w:val="BasicParagraph"/>
        <w:spacing w:line="240" w:lineRule="auto"/>
        <w:rPr>
          <w:rFonts w:ascii="Arial" w:hAnsi="Arial" w:cs="Arial"/>
          <w:b/>
          <w:color w:val="2E8BA8"/>
          <w:sz w:val="28"/>
          <w:szCs w:val="28"/>
        </w:rPr>
      </w:pPr>
    </w:p>
    <w:p w14:paraId="011387BB" w14:textId="77777777" w:rsidR="00A17A6E" w:rsidRPr="00A17A6E" w:rsidRDefault="00A17A6E" w:rsidP="00A17A6E">
      <w:pPr>
        <w:pStyle w:val="BasicParagraph"/>
        <w:spacing w:line="240" w:lineRule="auto"/>
        <w:rPr>
          <w:rFonts w:ascii="Arial" w:hAnsi="Arial" w:cs="Arial"/>
          <w:b/>
          <w:color w:val="2E8BA8"/>
          <w:sz w:val="28"/>
          <w:szCs w:val="28"/>
          <w:shd w:val="clear" w:color="auto" w:fill="FFFFFF" w:themeFill="background1"/>
        </w:rPr>
      </w:pPr>
      <w:r>
        <w:rPr>
          <w:rFonts w:ascii="Arial" w:hAnsi="Arial" w:cs="Arial"/>
          <w:b/>
          <w:color w:val="2E8BA8"/>
          <w:sz w:val="28"/>
          <w:szCs w:val="28"/>
          <w:shd w:val="clear" w:color="auto" w:fill="FFFFFF" w:themeFill="background1"/>
        </w:rPr>
        <w:t xml:space="preserve">Contact us at Makerere University School </w:t>
      </w:r>
      <w:r w:rsidRPr="00A17A6E">
        <w:rPr>
          <w:rFonts w:ascii="Arial" w:hAnsi="Arial" w:cs="Arial"/>
          <w:b/>
          <w:color w:val="2E8BA8"/>
          <w:sz w:val="28"/>
          <w:szCs w:val="28"/>
          <w:shd w:val="clear" w:color="auto" w:fill="FFFFFF" w:themeFill="background1"/>
        </w:rPr>
        <w:t>of Public Health</w:t>
      </w:r>
      <w:r>
        <w:rPr>
          <w:rFonts w:ascii="Arial" w:hAnsi="Arial" w:cs="Arial"/>
          <w:b/>
          <w:color w:val="2E8BA8"/>
          <w:sz w:val="28"/>
          <w:szCs w:val="28"/>
          <w:shd w:val="clear" w:color="auto" w:fill="FFFFFF" w:themeFill="background1"/>
        </w:rPr>
        <w:t>:</w:t>
      </w:r>
    </w:p>
    <w:p w14:paraId="654ABCB1" w14:textId="77777777" w:rsidR="00A17A6E" w:rsidRPr="00A17A6E" w:rsidRDefault="00160CC4" w:rsidP="00A17A6E">
      <w:pPr>
        <w:rPr>
          <w:rFonts w:ascii="Arial" w:eastAsia="Times New Roman" w:hAnsi="Arial" w:cs="Arial"/>
          <w:lang w:eastAsia="en-GB"/>
        </w:rPr>
      </w:pPr>
      <w:r>
        <w:rPr>
          <w:rFonts w:ascii="Arial" w:eastAsia="Arial" w:hAnsi="Arial" w:cs="Arial"/>
          <w:noProof/>
          <w:color w:val="000000"/>
          <w:lang w:eastAsia="en-GB"/>
        </w:rPr>
        <w:drawing>
          <wp:anchor distT="0" distB="0" distL="114300" distR="114300" simplePos="0" relativeHeight="251681792" behindDoc="1" locked="0" layoutInCell="1" allowOverlap="1" wp14:anchorId="61F01656" wp14:editId="78C16886">
            <wp:simplePos x="0" y="0"/>
            <wp:positionH relativeFrom="page">
              <wp:posOffset>-114300</wp:posOffset>
            </wp:positionH>
            <wp:positionV relativeFrom="paragraph">
              <wp:posOffset>1405255</wp:posOffset>
            </wp:positionV>
            <wp:extent cx="7858125" cy="65214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858125" cy="652145"/>
                    </a:xfrm>
                    <a:prstGeom prst="rect">
                      <a:avLst/>
                    </a:prstGeom>
                    <a:noFill/>
                  </pic:spPr>
                </pic:pic>
              </a:graphicData>
            </a:graphic>
          </wp:anchor>
        </w:drawing>
      </w:r>
      <w:r>
        <w:rPr>
          <w:rFonts w:ascii="Arial" w:eastAsia="Verdana" w:hAnsi="Arial" w:cs="Arial"/>
          <w:spacing w:val="-5"/>
          <w:sz w:val="24"/>
          <w:szCs w:val="24"/>
        </w:rPr>
        <w:br/>
      </w:r>
      <w:r w:rsidR="00A17A6E" w:rsidRPr="00A17A6E">
        <w:rPr>
          <w:rFonts w:ascii="Arial" w:eastAsia="Times New Roman" w:hAnsi="Arial" w:cs="Arial"/>
          <w:lang w:eastAsia="en-GB"/>
        </w:rPr>
        <w:t xml:space="preserve">Freddie </w:t>
      </w:r>
      <w:proofErr w:type="spellStart"/>
      <w:r w:rsidR="00A17A6E" w:rsidRPr="00A17A6E">
        <w:rPr>
          <w:rFonts w:ascii="Arial" w:eastAsia="Times New Roman" w:hAnsi="Arial" w:cs="Arial"/>
          <w:lang w:eastAsia="en-GB"/>
        </w:rPr>
        <w:t>Ssengoba</w:t>
      </w:r>
      <w:proofErr w:type="spellEnd"/>
      <w:r w:rsidR="00A17A6E" w:rsidRPr="00A17A6E">
        <w:rPr>
          <w:rFonts w:ascii="Arial" w:eastAsia="Times New Roman" w:hAnsi="Arial" w:cs="Arial"/>
          <w:lang w:eastAsia="en-GB"/>
        </w:rPr>
        <w:t xml:space="preserve"> </w:t>
      </w:r>
      <w:hyperlink r:id="rId22" w:history="1">
        <w:r w:rsidR="00A17A6E" w:rsidRPr="00A17A6E">
          <w:rPr>
            <w:rStyle w:val="Hyperlink"/>
            <w:rFonts w:ascii="Arial" w:eastAsia="Times New Roman" w:hAnsi="Arial" w:cs="Arial"/>
            <w:color w:val="31849B"/>
            <w:lang w:eastAsia="en-GB"/>
          </w:rPr>
          <w:t>ssengoba@musph.ac.ug</w:t>
        </w:r>
      </w:hyperlink>
      <w:r w:rsidR="00A17A6E" w:rsidRPr="00A17A6E">
        <w:rPr>
          <w:rFonts w:ascii="Arial" w:eastAsia="Times New Roman" w:hAnsi="Arial" w:cs="Arial"/>
          <w:lang w:eastAsia="en-GB"/>
        </w:rPr>
        <w:br/>
        <w:t xml:space="preserve">Xavier Nsabagasani </w:t>
      </w:r>
      <w:r w:rsidR="00A17A6E" w:rsidRPr="00A17A6E">
        <w:rPr>
          <w:rFonts w:ascii="Arial" w:eastAsia="Times New Roman" w:hAnsi="Arial" w:cs="Arial"/>
          <w:color w:val="31849B"/>
          <w:lang w:eastAsia="en-GB"/>
        </w:rPr>
        <w:t>xnsabagasani@musph.ac.ug</w:t>
      </w:r>
    </w:p>
    <w:p w14:paraId="7F35AF22" w14:textId="77777777" w:rsidR="00160CC4" w:rsidRPr="0083699B" w:rsidRDefault="00160CC4" w:rsidP="00160CC4">
      <w:pPr>
        <w:widowControl w:val="0"/>
        <w:spacing w:before="6" w:line="240" w:lineRule="auto"/>
        <w:ind w:right="450"/>
        <w:rPr>
          <w:rFonts w:ascii="Arial" w:eastAsia="Verdana" w:hAnsi="Arial" w:cs="Arial"/>
          <w:color w:val="5DB7D3"/>
          <w:spacing w:val="30"/>
          <w:sz w:val="24"/>
          <w:szCs w:val="24"/>
        </w:rPr>
      </w:pPr>
    </w:p>
    <w:sectPr w:rsidR="00160CC4" w:rsidRPr="0083699B" w:rsidSect="0096149C">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6698E" w14:textId="77777777" w:rsidR="00E710B1" w:rsidRDefault="00E710B1" w:rsidP="00693BC2">
      <w:pPr>
        <w:spacing w:after="0" w:line="240" w:lineRule="auto"/>
      </w:pPr>
      <w:r>
        <w:separator/>
      </w:r>
    </w:p>
  </w:endnote>
  <w:endnote w:type="continuationSeparator" w:id="0">
    <w:p w14:paraId="79EC53C2" w14:textId="77777777" w:rsidR="00E710B1" w:rsidRDefault="00E710B1" w:rsidP="00693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B90A" w14:textId="77777777" w:rsidR="00E710B1" w:rsidRDefault="00E710B1" w:rsidP="00693BC2">
      <w:pPr>
        <w:spacing w:after="0" w:line="240" w:lineRule="auto"/>
      </w:pPr>
      <w:r>
        <w:separator/>
      </w:r>
    </w:p>
  </w:footnote>
  <w:footnote w:type="continuationSeparator" w:id="0">
    <w:p w14:paraId="36A3A10E" w14:textId="77777777" w:rsidR="00E710B1" w:rsidRDefault="00E710B1" w:rsidP="00693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231B9"/>
    <w:multiLevelType w:val="multilevel"/>
    <w:tmpl w:val="A0F45F8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748318BF"/>
    <w:multiLevelType w:val="hybridMultilevel"/>
    <w:tmpl w:val="FCBC4C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8765123">
    <w:abstractNumId w:val="1"/>
  </w:num>
  <w:num w:numId="2" w16cid:durableId="301345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15D"/>
    <w:rsid w:val="00145EF1"/>
    <w:rsid w:val="00160CC4"/>
    <w:rsid w:val="001701F2"/>
    <w:rsid w:val="0023428F"/>
    <w:rsid w:val="003A76A3"/>
    <w:rsid w:val="003B0D0C"/>
    <w:rsid w:val="00457F12"/>
    <w:rsid w:val="00484658"/>
    <w:rsid w:val="004A713D"/>
    <w:rsid w:val="00576BF2"/>
    <w:rsid w:val="00593DFF"/>
    <w:rsid w:val="005F2498"/>
    <w:rsid w:val="00693BC2"/>
    <w:rsid w:val="006A339D"/>
    <w:rsid w:val="007342B3"/>
    <w:rsid w:val="00750816"/>
    <w:rsid w:val="0083699B"/>
    <w:rsid w:val="008907D6"/>
    <w:rsid w:val="00936478"/>
    <w:rsid w:val="0096149C"/>
    <w:rsid w:val="0097240C"/>
    <w:rsid w:val="00A17A6E"/>
    <w:rsid w:val="00A33E1F"/>
    <w:rsid w:val="00B50BFC"/>
    <w:rsid w:val="00B9415D"/>
    <w:rsid w:val="00E710B1"/>
    <w:rsid w:val="00F86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7D1547"/>
  <w15:chartTrackingRefBased/>
  <w15:docId w15:val="{B0EA2336-88E5-4ED8-B3F9-E8513256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3B0D0C"/>
    <w:pPr>
      <w:keepNext/>
      <w:keepLines/>
      <w:spacing w:after="0" w:line="268" w:lineRule="auto"/>
      <w:ind w:left="576" w:hanging="10"/>
      <w:outlineLvl w:val="0"/>
    </w:pPr>
    <w:rPr>
      <w:rFonts w:ascii="Arial" w:eastAsia="Arial" w:hAnsi="Arial" w:cs="Arial"/>
      <w:b/>
      <w:color w:val="31849B"/>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9415D"/>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Caption">
    <w:name w:val="caption"/>
    <w:basedOn w:val="Normal"/>
    <w:next w:val="Normal"/>
    <w:uiPriority w:val="35"/>
    <w:unhideWhenUsed/>
    <w:qFormat/>
    <w:rsid w:val="00B9415D"/>
    <w:pPr>
      <w:spacing w:after="200" w:line="240" w:lineRule="auto"/>
    </w:pPr>
    <w:rPr>
      <w:rFonts w:eastAsiaTheme="minorEastAsia"/>
      <w:i/>
      <w:iCs/>
      <w:color w:val="44546A" w:themeColor="text2"/>
      <w:sz w:val="18"/>
      <w:szCs w:val="18"/>
      <w:lang w:val="en-US"/>
    </w:rPr>
  </w:style>
  <w:style w:type="character" w:customStyle="1" w:styleId="Heading1Char">
    <w:name w:val="Heading 1 Char"/>
    <w:basedOn w:val="DefaultParagraphFont"/>
    <w:link w:val="Heading1"/>
    <w:uiPriority w:val="9"/>
    <w:rsid w:val="003B0D0C"/>
    <w:rPr>
      <w:rFonts w:ascii="Arial" w:eastAsia="Arial" w:hAnsi="Arial" w:cs="Arial"/>
      <w:b/>
      <w:color w:val="31849B"/>
      <w:sz w:val="32"/>
      <w:lang w:eastAsia="en-GB"/>
    </w:rPr>
  </w:style>
  <w:style w:type="paragraph" w:styleId="NormalWeb">
    <w:name w:val="Normal (Web)"/>
    <w:basedOn w:val="Normal"/>
    <w:uiPriority w:val="99"/>
    <w:unhideWhenUsed/>
    <w:rsid w:val="003B0D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93B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BC2"/>
  </w:style>
  <w:style w:type="paragraph" w:styleId="Footer">
    <w:name w:val="footer"/>
    <w:basedOn w:val="Normal"/>
    <w:link w:val="FooterChar"/>
    <w:uiPriority w:val="99"/>
    <w:unhideWhenUsed/>
    <w:rsid w:val="00693B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BC2"/>
  </w:style>
  <w:style w:type="character" w:styleId="Hyperlink">
    <w:name w:val="Hyperlink"/>
    <w:basedOn w:val="DefaultParagraphFont"/>
    <w:uiPriority w:val="99"/>
    <w:unhideWhenUsed/>
    <w:rsid w:val="00F86904"/>
    <w:rPr>
      <w:color w:val="0563C1" w:themeColor="hyperlink"/>
      <w:u w:val="single"/>
    </w:rPr>
  </w:style>
  <w:style w:type="character" w:styleId="UnresolvedMention">
    <w:name w:val="Unresolved Mention"/>
    <w:basedOn w:val="DefaultParagraphFont"/>
    <w:uiPriority w:val="99"/>
    <w:semiHidden/>
    <w:unhideWhenUsed/>
    <w:rsid w:val="00F86904"/>
    <w:rPr>
      <w:color w:val="808080"/>
      <w:shd w:val="clear" w:color="auto" w:fill="E6E6E6"/>
    </w:rPr>
  </w:style>
  <w:style w:type="paragraph" w:styleId="ListParagraph">
    <w:name w:val="List Paragraph"/>
    <w:basedOn w:val="Normal"/>
    <w:uiPriority w:val="34"/>
    <w:qFormat/>
    <w:rsid w:val="00836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78580">
      <w:bodyDiv w:val="1"/>
      <w:marLeft w:val="0"/>
      <w:marRight w:val="0"/>
      <w:marTop w:val="0"/>
      <w:marBottom w:val="0"/>
      <w:divBdr>
        <w:top w:val="none" w:sz="0" w:space="0" w:color="auto"/>
        <w:left w:val="none" w:sz="0" w:space="0" w:color="auto"/>
        <w:bottom w:val="none" w:sz="0" w:space="0" w:color="auto"/>
        <w:right w:val="none" w:sz="0" w:space="0" w:color="auto"/>
      </w:divBdr>
      <w:divsChild>
        <w:div w:id="218127767">
          <w:marLeft w:val="0"/>
          <w:marRight w:val="0"/>
          <w:marTop w:val="0"/>
          <w:marBottom w:val="0"/>
          <w:divBdr>
            <w:top w:val="none" w:sz="0" w:space="0" w:color="auto"/>
            <w:left w:val="none" w:sz="0" w:space="0" w:color="auto"/>
            <w:bottom w:val="none" w:sz="0" w:space="0" w:color="auto"/>
            <w:right w:val="none" w:sz="0" w:space="0" w:color="auto"/>
          </w:divBdr>
        </w:div>
        <w:div w:id="331643820">
          <w:marLeft w:val="0"/>
          <w:marRight w:val="0"/>
          <w:marTop w:val="0"/>
          <w:marBottom w:val="0"/>
          <w:divBdr>
            <w:top w:val="none" w:sz="0" w:space="0" w:color="auto"/>
            <w:left w:val="none" w:sz="0" w:space="0" w:color="auto"/>
            <w:bottom w:val="none" w:sz="0" w:space="0" w:color="auto"/>
            <w:right w:val="none" w:sz="0" w:space="0" w:color="auto"/>
          </w:divBdr>
        </w:div>
      </w:divsChild>
    </w:div>
    <w:div w:id="626861052">
      <w:bodyDiv w:val="1"/>
      <w:marLeft w:val="0"/>
      <w:marRight w:val="0"/>
      <w:marTop w:val="0"/>
      <w:marBottom w:val="0"/>
      <w:divBdr>
        <w:top w:val="none" w:sz="0" w:space="0" w:color="auto"/>
        <w:left w:val="none" w:sz="0" w:space="0" w:color="auto"/>
        <w:bottom w:val="none" w:sz="0" w:space="0" w:color="auto"/>
        <w:right w:val="none" w:sz="0" w:space="0" w:color="auto"/>
      </w:divBdr>
      <w:divsChild>
        <w:div w:id="1724065540">
          <w:marLeft w:val="0"/>
          <w:marRight w:val="0"/>
          <w:marTop w:val="0"/>
          <w:marBottom w:val="0"/>
          <w:divBdr>
            <w:top w:val="none" w:sz="0" w:space="0" w:color="auto"/>
            <w:left w:val="none" w:sz="0" w:space="0" w:color="auto"/>
            <w:bottom w:val="none" w:sz="0" w:space="0" w:color="auto"/>
            <w:right w:val="none" w:sz="0" w:space="0" w:color="auto"/>
          </w:divBdr>
        </w:div>
        <w:div w:id="1696737370">
          <w:marLeft w:val="0"/>
          <w:marRight w:val="0"/>
          <w:marTop w:val="0"/>
          <w:marBottom w:val="0"/>
          <w:divBdr>
            <w:top w:val="none" w:sz="0" w:space="0" w:color="auto"/>
            <w:left w:val="none" w:sz="0" w:space="0" w:color="auto"/>
            <w:bottom w:val="none" w:sz="0" w:space="0" w:color="auto"/>
            <w:right w:val="none" w:sz="0" w:space="0" w:color="auto"/>
          </w:divBdr>
        </w:div>
      </w:divsChild>
    </w:div>
    <w:div w:id="2123305983">
      <w:bodyDiv w:val="1"/>
      <w:marLeft w:val="0"/>
      <w:marRight w:val="0"/>
      <w:marTop w:val="0"/>
      <w:marBottom w:val="0"/>
      <w:divBdr>
        <w:top w:val="none" w:sz="0" w:space="0" w:color="auto"/>
        <w:left w:val="none" w:sz="0" w:space="0" w:color="auto"/>
        <w:bottom w:val="none" w:sz="0" w:space="0" w:color="auto"/>
        <w:right w:val="none" w:sz="0" w:space="0" w:color="auto"/>
      </w:divBdr>
      <w:divsChild>
        <w:div w:id="1814638203">
          <w:marLeft w:val="0"/>
          <w:marRight w:val="0"/>
          <w:marTop w:val="0"/>
          <w:marBottom w:val="0"/>
          <w:divBdr>
            <w:top w:val="none" w:sz="0" w:space="0" w:color="auto"/>
            <w:left w:val="none" w:sz="0" w:space="0" w:color="auto"/>
            <w:bottom w:val="none" w:sz="0" w:space="0" w:color="auto"/>
            <w:right w:val="none" w:sz="0" w:space="0" w:color="auto"/>
          </w:divBdr>
        </w:div>
        <w:div w:id="1171333131">
          <w:marLeft w:val="0"/>
          <w:marRight w:val="0"/>
          <w:marTop w:val="0"/>
          <w:marBottom w:val="0"/>
          <w:divBdr>
            <w:top w:val="none" w:sz="0" w:space="0" w:color="auto"/>
            <w:left w:val="none" w:sz="0" w:space="0" w:color="auto"/>
            <w:bottom w:val="none" w:sz="0" w:space="0" w:color="auto"/>
            <w:right w:val="none" w:sz="0" w:space="0" w:color="auto"/>
          </w:divBdr>
        </w:div>
        <w:div w:id="1599483335">
          <w:marLeft w:val="0"/>
          <w:marRight w:val="0"/>
          <w:marTop w:val="0"/>
          <w:marBottom w:val="0"/>
          <w:divBdr>
            <w:top w:val="none" w:sz="0" w:space="0" w:color="auto"/>
            <w:left w:val="none" w:sz="0" w:space="0" w:color="auto"/>
            <w:bottom w:val="none" w:sz="0" w:space="0" w:color="auto"/>
            <w:right w:val="none" w:sz="0" w:space="0" w:color="auto"/>
          </w:divBdr>
        </w:div>
        <w:div w:id="921068133">
          <w:marLeft w:val="0"/>
          <w:marRight w:val="0"/>
          <w:marTop w:val="0"/>
          <w:marBottom w:val="0"/>
          <w:divBdr>
            <w:top w:val="none" w:sz="0" w:space="0" w:color="auto"/>
            <w:left w:val="none" w:sz="0" w:space="0" w:color="auto"/>
            <w:bottom w:val="none" w:sz="0" w:space="0" w:color="auto"/>
            <w:right w:val="none" w:sz="0" w:space="0" w:color="auto"/>
          </w:divBdr>
        </w:div>
        <w:div w:id="1927837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www.performconsortium.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hyperlink" Target="mailto:ssengoba@musph.ac.u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CC5E23-6841-40E5-BEED-68B043306296}" type="doc">
      <dgm:prSet loTypeId="urn:microsoft.com/office/officeart/2005/8/layout/process1" loCatId="process" qsTypeId="urn:microsoft.com/office/officeart/2005/8/quickstyle/simple1" qsCatId="simple" csTypeId="urn:microsoft.com/office/officeart/2005/8/colors/accent1_2" csCatId="accent1" phldr="1"/>
      <dgm:spPr/>
    </dgm:pt>
    <dgm:pt modelId="{8E76C7A2-0D6F-46C0-9483-F30CA349E4F1}">
      <dgm:prSet phldrT="[Text]" custT="1"/>
      <dgm:spPr>
        <a:xfrm>
          <a:off x="5026" y="228671"/>
          <a:ext cx="606736" cy="114285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000" dirty="0">
              <a:solidFill>
                <a:sysClr val="window" lastClr="FFFFFF"/>
              </a:solidFill>
              <a:latin typeface="Calibri" panose="020F0502020204030204"/>
              <a:ea typeface="+mn-ea"/>
              <a:cs typeface="+mn-cs"/>
            </a:rPr>
            <a:t>Orient Visit (1 day)</a:t>
          </a:r>
        </a:p>
      </dgm:t>
    </dgm:pt>
    <dgm:pt modelId="{46596C95-5722-4C7C-B103-831F3C9909C8}" type="parTrans" cxnId="{3D20D8F5-1129-4528-A15D-1FF28D185B99}">
      <dgm:prSet/>
      <dgm:spPr/>
      <dgm:t>
        <a:bodyPr/>
        <a:lstStyle/>
        <a:p>
          <a:endParaRPr lang="en-US"/>
        </a:p>
      </dgm:t>
    </dgm:pt>
    <dgm:pt modelId="{D5236377-01D5-4F04-B87F-B5AE7F51DBD4}" type="sibTrans" cxnId="{3D20D8F5-1129-4528-A15D-1FF28D185B99}">
      <dgm:prSet/>
      <dgm:spPr>
        <a:xfrm>
          <a:off x="672436" y="724864"/>
          <a:ext cx="128628" cy="15047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88D54A9A-9644-44A6-BACC-9B6906ADF417}">
      <dgm:prSet phldrT="[Text]" custT="1"/>
      <dgm:spPr>
        <a:xfrm>
          <a:off x="1703888" y="228671"/>
          <a:ext cx="750084" cy="114285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000" dirty="0">
              <a:solidFill>
                <a:sysClr val="window" lastClr="FFFFFF"/>
              </a:solidFill>
              <a:latin typeface="Calibri" panose="020F0502020204030204"/>
              <a:ea typeface="+mn-ea"/>
              <a:cs typeface="+mn-cs"/>
            </a:rPr>
            <a:t>MSI Workshop 1: problem analysis (2 days) </a:t>
          </a:r>
        </a:p>
      </dgm:t>
    </dgm:pt>
    <dgm:pt modelId="{80500711-48AC-40F4-8399-592B16FFDA3B}" type="parTrans" cxnId="{61DF7F49-5EE2-4B98-A692-A08F7735BD51}">
      <dgm:prSet/>
      <dgm:spPr/>
      <dgm:t>
        <a:bodyPr/>
        <a:lstStyle/>
        <a:p>
          <a:endParaRPr lang="en-US"/>
        </a:p>
      </dgm:t>
    </dgm:pt>
    <dgm:pt modelId="{349C866E-79B2-422E-AEC8-CCE79959C269}" type="sibTrans" cxnId="{61DF7F49-5EE2-4B98-A692-A08F7735BD51}">
      <dgm:prSet/>
      <dgm:spPr>
        <a:xfrm>
          <a:off x="2514646" y="724864"/>
          <a:ext cx="128628" cy="15047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BA63E659-3C3F-4967-A4D3-B5A294C26299}">
      <dgm:prSet phldrT="[Text]" custT="1"/>
      <dgm:spPr>
        <a:xfrm>
          <a:off x="2696667" y="228671"/>
          <a:ext cx="606736" cy="114285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000" dirty="0">
              <a:solidFill>
                <a:sysClr val="window" lastClr="FFFFFF"/>
              </a:solidFill>
              <a:latin typeface="Calibri" panose="020F0502020204030204"/>
              <a:ea typeface="+mn-ea"/>
              <a:cs typeface="+mn-cs"/>
            </a:rPr>
            <a:t>Further problem analysis in district (4 weeks)</a:t>
          </a:r>
        </a:p>
      </dgm:t>
    </dgm:pt>
    <dgm:pt modelId="{FB07EC94-4360-4F17-8AEB-0F612DAA4A31}" type="parTrans" cxnId="{2B596D0A-B0E2-4211-B3D1-393DE05F208C}">
      <dgm:prSet/>
      <dgm:spPr/>
      <dgm:t>
        <a:bodyPr/>
        <a:lstStyle/>
        <a:p>
          <a:endParaRPr lang="en-US"/>
        </a:p>
      </dgm:t>
    </dgm:pt>
    <dgm:pt modelId="{124209B8-A423-480A-9DA1-B15EFE1F3D35}" type="sibTrans" cxnId="{2B596D0A-B0E2-4211-B3D1-393DE05F208C}">
      <dgm:prSet/>
      <dgm:spPr>
        <a:xfrm>
          <a:off x="3364077" y="724864"/>
          <a:ext cx="128628" cy="15047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06BC8B37-6587-4192-9A40-C18B37031DD7}">
      <dgm:prSet phldrT="[Text]" custT="1"/>
      <dgm:spPr>
        <a:xfrm>
          <a:off x="854457" y="228671"/>
          <a:ext cx="606736" cy="114285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000" dirty="0">
              <a:solidFill>
                <a:sysClr val="window" lastClr="FFFFFF"/>
              </a:solidFill>
              <a:latin typeface="Calibri" panose="020F0502020204030204"/>
              <a:ea typeface="+mn-ea"/>
              <a:cs typeface="+mn-cs"/>
            </a:rPr>
            <a:t>Situation analysis (4 weeks): 2 tools; 1 visit by CRT</a:t>
          </a:r>
        </a:p>
      </dgm:t>
    </dgm:pt>
    <dgm:pt modelId="{EC0FE448-FA6E-482C-9DA4-FFF50E517C2D}" type="parTrans" cxnId="{B9F2CCAB-B454-446F-AAC9-74EEF4D30ADA}">
      <dgm:prSet/>
      <dgm:spPr/>
      <dgm:t>
        <a:bodyPr/>
        <a:lstStyle/>
        <a:p>
          <a:endParaRPr lang="en-US"/>
        </a:p>
      </dgm:t>
    </dgm:pt>
    <dgm:pt modelId="{B0E907D1-52A4-4629-A261-13A3CE27D727}" type="sibTrans" cxnId="{B9F2CCAB-B454-446F-AAC9-74EEF4D30ADA}">
      <dgm:prSet/>
      <dgm:spPr>
        <a:xfrm>
          <a:off x="1521867" y="724864"/>
          <a:ext cx="128628" cy="15047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200A0D2C-5D59-4CCD-B9DD-DB649E88D294}">
      <dgm:prSet phldrT="[Text]" custT="1"/>
      <dgm:spPr>
        <a:xfrm>
          <a:off x="3546098" y="228671"/>
          <a:ext cx="712296" cy="114285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000" dirty="0">
              <a:solidFill>
                <a:sysClr val="window" lastClr="FFFFFF"/>
              </a:solidFill>
              <a:latin typeface="Calibri" panose="020F0502020204030204"/>
              <a:ea typeface="+mn-ea"/>
              <a:cs typeface="+mn-cs"/>
            </a:rPr>
            <a:t>MSI Workshop 2: develop strategies and workplan (2 ½ days)</a:t>
          </a:r>
        </a:p>
      </dgm:t>
    </dgm:pt>
    <dgm:pt modelId="{62FEF84A-8B45-4BA9-82EF-9A683ED8BCA3}" type="parTrans" cxnId="{1D77CF64-37A9-4289-8918-354C6BCD9CAF}">
      <dgm:prSet/>
      <dgm:spPr/>
      <dgm:t>
        <a:bodyPr/>
        <a:lstStyle/>
        <a:p>
          <a:endParaRPr lang="en-US"/>
        </a:p>
      </dgm:t>
    </dgm:pt>
    <dgm:pt modelId="{BC2EC656-6660-4455-8221-83863239F232}" type="sibTrans" cxnId="{1D77CF64-37A9-4289-8918-354C6BCD9CAF}">
      <dgm:prSet/>
      <dgm:spPr>
        <a:xfrm>
          <a:off x="4319068" y="724864"/>
          <a:ext cx="128628" cy="15047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149D3A1D-13B0-4B89-9C1E-D2EDC6B2D902}">
      <dgm:prSet phldrT="[Text]" custT="1"/>
      <dgm:spPr>
        <a:xfrm>
          <a:off x="4501089" y="228671"/>
          <a:ext cx="734102" cy="114285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000" dirty="0">
              <a:solidFill>
                <a:sysClr val="window" lastClr="FFFFFF"/>
              </a:solidFill>
              <a:latin typeface="Calibri" panose="020F0502020204030204"/>
              <a:ea typeface="+mn-ea"/>
              <a:cs typeface="+mn-cs"/>
            </a:rPr>
            <a:t>Implement strategies (8 months/ 32 weeks)</a:t>
          </a:r>
        </a:p>
      </dgm:t>
    </dgm:pt>
    <dgm:pt modelId="{0F9061B0-D9E2-4020-A712-AADB218136AE}" type="parTrans" cxnId="{B3ED1A1D-4E10-463C-BFC1-280455A6121B}">
      <dgm:prSet/>
      <dgm:spPr/>
      <dgm:t>
        <a:bodyPr/>
        <a:lstStyle/>
        <a:p>
          <a:endParaRPr lang="en-US"/>
        </a:p>
      </dgm:t>
    </dgm:pt>
    <dgm:pt modelId="{CCFC513E-0C93-4A44-9F24-BB8C62B1BC68}" type="sibTrans" cxnId="{B3ED1A1D-4E10-463C-BFC1-280455A6121B}">
      <dgm:prSet/>
      <dgm:spPr>
        <a:xfrm>
          <a:off x="5295865" y="724864"/>
          <a:ext cx="128628" cy="15047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359CE58D-9039-4091-91B7-3111622A9FDB}">
      <dgm:prSet phldrT="[Text]" custT="1"/>
      <dgm:spPr>
        <a:xfrm>
          <a:off x="5477886" y="228671"/>
          <a:ext cx="606736" cy="114285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000" dirty="0">
              <a:solidFill>
                <a:sysClr val="window" lastClr="FFFFFF"/>
              </a:solidFill>
              <a:latin typeface="Calibri" panose="020F0502020204030204"/>
              <a:ea typeface="+mn-ea"/>
              <a:cs typeface="+mn-cs"/>
            </a:rPr>
            <a:t>Monitor effects: 2 visits by CRT</a:t>
          </a:r>
        </a:p>
        <a:p>
          <a:pPr>
            <a:buNone/>
          </a:pPr>
          <a:r>
            <a:rPr lang="en-US" sz="1000" dirty="0">
              <a:solidFill>
                <a:sysClr val="window" lastClr="FFFFFF"/>
              </a:solidFill>
              <a:latin typeface="Calibri" panose="020F0502020204030204"/>
              <a:ea typeface="+mn-ea"/>
              <a:cs typeface="+mn-cs"/>
            </a:rPr>
            <a:t> 2 inter-district meetings  </a:t>
          </a:r>
        </a:p>
      </dgm:t>
    </dgm:pt>
    <dgm:pt modelId="{270F7472-C66C-492D-A28B-3AE9709F01CC}" type="parTrans" cxnId="{714CCEFA-0A11-434B-A8B2-6A27AAE6238E}">
      <dgm:prSet/>
      <dgm:spPr/>
      <dgm:t>
        <a:bodyPr/>
        <a:lstStyle/>
        <a:p>
          <a:endParaRPr lang="en-US"/>
        </a:p>
      </dgm:t>
    </dgm:pt>
    <dgm:pt modelId="{6BCE21FC-0879-49C4-8516-5E15F2F19791}" type="sibTrans" cxnId="{714CCEFA-0A11-434B-A8B2-6A27AAE6238E}">
      <dgm:prSet/>
      <dgm:spPr/>
      <dgm:t>
        <a:bodyPr/>
        <a:lstStyle/>
        <a:p>
          <a:endParaRPr lang="en-US"/>
        </a:p>
      </dgm:t>
    </dgm:pt>
    <dgm:pt modelId="{097A7554-B65F-4F60-9C16-6B0220E2F651}" type="pres">
      <dgm:prSet presAssocID="{87CC5E23-6841-40E5-BEED-68B043306296}" presName="Name0" presStyleCnt="0">
        <dgm:presLayoutVars>
          <dgm:dir/>
          <dgm:resizeHandles val="exact"/>
        </dgm:presLayoutVars>
      </dgm:prSet>
      <dgm:spPr/>
    </dgm:pt>
    <dgm:pt modelId="{CE286AA5-1DB6-4625-BCE8-7CF1028B1B47}" type="pres">
      <dgm:prSet presAssocID="{8E76C7A2-0D6F-46C0-9483-F30CA349E4F1}" presName="node" presStyleLbl="node1" presStyleIdx="0" presStyleCnt="7">
        <dgm:presLayoutVars>
          <dgm:bulletEnabled val="1"/>
        </dgm:presLayoutVars>
      </dgm:prSet>
      <dgm:spPr/>
    </dgm:pt>
    <dgm:pt modelId="{1826415E-0A4A-486D-8ECB-DD24AFC73184}" type="pres">
      <dgm:prSet presAssocID="{D5236377-01D5-4F04-B87F-B5AE7F51DBD4}" presName="sibTrans" presStyleLbl="sibTrans2D1" presStyleIdx="0" presStyleCnt="6"/>
      <dgm:spPr/>
    </dgm:pt>
    <dgm:pt modelId="{568CA46D-EB32-4D25-B064-D2620A110B4B}" type="pres">
      <dgm:prSet presAssocID="{D5236377-01D5-4F04-B87F-B5AE7F51DBD4}" presName="connectorText" presStyleLbl="sibTrans2D1" presStyleIdx="0" presStyleCnt="6"/>
      <dgm:spPr/>
    </dgm:pt>
    <dgm:pt modelId="{73A2113C-0B8A-44E5-8312-BDE5AB90CFBB}" type="pres">
      <dgm:prSet presAssocID="{06BC8B37-6587-4192-9A40-C18B37031DD7}" presName="node" presStyleLbl="node1" presStyleIdx="1" presStyleCnt="7">
        <dgm:presLayoutVars>
          <dgm:bulletEnabled val="1"/>
        </dgm:presLayoutVars>
      </dgm:prSet>
      <dgm:spPr/>
    </dgm:pt>
    <dgm:pt modelId="{9ADD2495-C7D0-4ED8-AA44-1C248465B9C5}" type="pres">
      <dgm:prSet presAssocID="{B0E907D1-52A4-4629-A261-13A3CE27D727}" presName="sibTrans" presStyleLbl="sibTrans2D1" presStyleIdx="1" presStyleCnt="6"/>
      <dgm:spPr/>
    </dgm:pt>
    <dgm:pt modelId="{5DA9AD56-902D-4DF1-B5E5-D0DFF74B85B6}" type="pres">
      <dgm:prSet presAssocID="{B0E907D1-52A4-4629-A261-13A3CE27D727}" presName="connectorText" presStyleLbl="sibTrans2D1" presStyleIdx="1" presStyleCnt="6"/>
      <dgm:spPr/>
    </dgm:pt>
    <dgm:pt modelId="{ACB17221-5DC3-4A33-9933-04AD0A8601C4}" type="pres">
      <dgm:prSet presAssocID="{88D54A9A-9644-44A6-BACC-9B6906ADF417}" presName="node" presStyleLbl="node1" presStyleIdx="2" presStyleCnt="7" custScaleX="123626">
        <dgm:presLayoutVars>
          <dgm:bulletEnabled val="1"/>
        </dgm:presLayoutVars>
      </dgm:prSet>
      <dgm:spPr/>
    </dgm:pt>
    <dgm:pt modelId="{287271B2-9F22-43D5-BA92-96819C9C0244}" type="pres">
      <dgm:prSet presAssocID="{349C866E-79B2-422E-AEC8-CCE79959C269}" presName="sibTrans" presStyleLbl="sibTrans2D1" presStyleIdx="2" presStyleCnt="6"/>
      <dgm:spPr/>
    </dgm:pt>
    <dgm:pt modelId="{BEA0DC69-A6AB-4DC3-B311-9149E99D4A04}" type="pres">
      <dgm:prSet presAssocID="{349C866E-79B2-422E-AEC8-CCE79959C269}" presName="connectorText" presStyleLbl="sibTrans2D1" presStyleIdx="2" presStyleCnt="6"/>
      <dgm:spPr/>
    </dgm:pt>
    <dgm:pt modelId="{2C12A97A-252B-4567-AE91-61DD67C5C51D}" type="pres">
      <dgm:prSet presAssocID="{BA63E659-3C3F-4967-A4D3-B5A294C26299}" presName="node" presStyleLbl="node1" presStyleIdx="3" presStyleCnt="7">
        <dgm:presLayoutVars>
          <dgm:bulletEnabled val="1"/>
        </dgm:presLayoutVars>
      </dgm:prSet>
      <dgm:spPr/>
    </dgm:pt>
    <dgm:pt modelId="{3C51FC90-6425-4375-844E-22B5A382B26E}" type="pres">
      <dgm:prSet presAssocID="{124209B8-A423-480A-9DA1-B15EFE1F3D35}" presName="sibTrans" presStyleLbl="sibTrans2D1" presStyleIdx="3" presStyleCnt="6"/>
      <dgm:spPr/>
    </dgm:pt>
    <dgm:pt modelId="{0779A52B-25CD-4FAE-BD60-DDEB170E18B2}" type="pres">
      <dgm:prSet presAssocID="{124209B8-A423-480A-9DA1-B15EFE1F3D35}" presName="connectorText" presStyleLbl="sibTrans2D1" presStyleIdx="3" presStyleCnt="6"/>
      <dgm:spPr/>
    </dgm:pt>
    <dgm:pt modelId="{0B3FFD62-7206-4DEF-92CB-045ED013DF97}" type="pres">
      <dgm:prSet presAssocID="{200A0D2C-5D59-4CCD-B9DD-DB649E88D294}" presName="node" presStyleLbl="node1" presStyleIdx="4" presStyleCnt="7" custScaleX="117398">
        <dgm:presLayoutVars>
          <dgm:bulletEnabled val="1"/>
        </dgm:presLayoutVars>
      </dgm:prSet>
      <dgm:spPr/>
    </dgm:pt>
    <dgm:pt modelId="{1A65E329-7500-4830-A964-0D5E06641143}" type="pres">
      <dgm:prSet presAssocID="{BC2EC656-6660-4455-8221-83863239F232}" presName="sibTrans" presStyleLbl="sibTrans2D1" presStyleIdx="4" presStyleCnt="6"/>
      <dgm:spPr/>
    </dgm:pt>
    <dgm:pt modelId="{2418DA6C-3B5B-4D65-B9F5-AD116572787E}" type="pres">
      <dgm:prSet presAssocID="{BC2EC656-6660-4455-8221-83863239F232}" presName="connectorText" presStyleLbl="sibTrans2D1" presStyleIdx="4" presStyleCnt="6"/>
      <dgm:spPr/>
    </dgm:pt>
    <dgm:pt modelId="{E301D062-92CB-48A7-99AA-F60D58283809}" type="pres">
      <dgm:prSet presAssocID="{149D3A1D-13B0-4B89-9C1E-D2EDC6B2D902}" presName="node" presStyleLbl="node1" presStyleIdx="5" presStyleCnt="7" custScaleX="120992">
        <dgm:presLayoutVars>
          <dgm:bulletEnabled val="1"/>
        </dgm:presLayoutVars>
      </dgm:prSet>
      <dgm:spPr/>
    </dgm:pt>
    <dgm:pt modelId="{A2178682-4A98-4005-B1BC-9ECCAF0E5F96}" type="pres">
      <dgm:prSet presAssocID="{CCFC513E-0C93-4A44-9F24-BB8C62B1BC68}" presName="sibTrans" presStyleLbl="sibTrans2D1" presStyleIdx="5" presStyleCnt="6"/>
      <dgm:spPr/>
    </dgm:pt>
    <dgm:pt modelId="{3FD8422A-91AB-483C-9D27-DCBBBE76542B}" type="pres">
      <dgm:prSet presAssocID="{CCFC513E-0C93-4A44-9F24-BB8C62B1BC68}" presName="connectorText" presStyleLbl="sibTrans2D1" presStyleIdx="5" presStyleCnt="6"/>
      <dgm:spPr/>
    </dgm:pt>
    <dgm:pt modelId="{AB312AA3-79DD-48A2-9119-81C9B103DC05}" type="pres">
      <dgm:prSet presAssocID="{359CE58D-9039-4091-91B7-3111622A9FDB}" presName="node" presStyleLbl="node1" presStyleIdx="6" presStyleCnt="7">
        <dgm:presLayoutVars>
          <dgm:bulletEnabled val="1"/>
        </dgm:presLayoutVars>
      </dgm:prSet>
      <dgm:spPr/>
    </dgm:pt>
  </dgm:ptLst>
  <dgm:cxnLst>
    <dgm:cxn modelId="{2B596D0A-B0E2-4211-B3D1-393DE05F208C}" srcId="{87CC5E23-6841-40E5-BEED-68B043306296}" destId="{BA63E659-3C3F-4967-A4D3-B5A294C26299}" srcOrd="3" destOrd="0" parTransId="{FB07EC94-4360-4F17-8AEB-0F612DAA4A31}" sibTransId="{124209B8-A423-480A-9DA1-B15EFE1F3D35}"/>
    <dgm:cxn modelId="{A0AF6817-3DD8-4ADE-8182-AA20ECBCCC6F}" type="presOf" srcId="{BC2EC656-6660-4455-8221-83863239F232}" destId="{2418DA6C-3B5B-4D65-B9F5-AD116572787E}" srcOrd="1" destOrd="0" presId="urn:microsoft.com/office/officeart/2005/8/layout/process1"/>
    <dgm:cxn modelId="{B3ED1A1D-4E10-463C-BFC1-280455A6121B}" srcId="{87CC5E23-6841-40E5-BEED-68B043306296}" destId="{149D3A1D-13B0-4B89-9C1E-D2EDC6B2D902}" srcOrd="5" destOrd="0" parTransId="{0F9061B0-D9E2-4020-A712-AADB218136AE}" sibTransId="{CCFC513E-0C93-4A44-9F24-BB8C62B1BC68}"/>
    <dgm:cxn modelId="{DC3DF23D-BE27-4571-BC9C-F436C8B310C3}" type="presOf" srcId="{B0E907D1-52A4-4629-A261-13A3CE27D727}" destId="{5DA9AD56-902D-4DF1-B5E5-D0DFF74B85B6}" srcOrd="1" destOrd="0" presId="urn:microsoft.com/office/officeart/2005/8/layout/process1"/>
    <dgm:cxn modelId="{23F20F5B-2C55-4E8B-BC99-682F524CD7CE}" type="presOf" srcId="{87CC5E23-6841-40E5-BEED-68B043306296}" destId="{097A7554-B65F-4F60-9C16-6B0220E2F651}" srcOrd="0" destOrd="0" presId="urn:microsoft.com/office/officeart/2005/8/layout/process1"/>
    <dgm:cxn modelId="{EDAFB642-2DC3-4BDB-A367-9DF3FA591623}" type="presOf" srcId="{B0E907D1-52A4-4629-A261-13A3CE27D727}" destId="{9ADD2495-C7D0-4ED8-AA44-1C248465B9C5}" srcOrd="0" destOrd="0" presId="urn:microsoft.com/office/officeart/2005/8/layout/process1"/>
    <dgm:cxn modelId="{1D77CF64-37A9-4289-8918-354C6BCD9CAF}" srcId="{87CC5E23-6841-40E5-BEED-68B043306296}" destId="{200A0D2C-5D59-4CCD-B9DD-DB649E88D294}" srcOrd="4" destOrd="0" parTransId="{62FEF84A-8B45-4BA9-82EF-9A683ED8BCA3}" sibTransId="{BC2EC656-6660-4455-8221-83863239F232}"/>
    <dgm:cxn modelId="{BDD52647-06BA-46B3-A776-0C860EC03CC5}" type="presOf" srcId="{349C866E-79B2-422E-AEC8-CCE79959C269}" destId="{287271B2-9F22-43D5-BA92-96819C9C0244}" srcOrd="0" destOrd="0" presId="urn:microsoft.com/office/officeart/2005/8/layout/process1"/>
    <dgm:cxn modelId="{61DF7F49-5EE2-4B98-A692-A08F7735BD51}" srcId="{87CC5E23-6841-40E5-BEED-68B043306296}" destId="{88D54A9A-9644-44A6-BACC-9B6906ADF417}" srcOrd="2" destOrd="0" parTransId="{80500711-48AC-40F4-8399-592B16FFDA3B}" sibTransId="{349C866E-79B2-422E-AEC8-CCE79959C269}"/>
    <dgm:cxn modelId="{F7879C49-4512-47A0-8926-AB3C1B493F98}" type="presOf" srcId="{200A0D2C-5D59-4CCD-B9DD-DB649E88D294}" destId="{0B3FFD62-7206-4DEF-92CB-045ED013DF97}" srcOrd="0" destOrd="0" presId="urn:microsoft.com/office/officeart/2005/8/layout/process1"/>
    <dgm:cxn modelId="{0C96AF6D-2A49-467A-8E34-E3E188196675}" type="presOf" srcId="{BC2EC656-6660-4455-8221-83863239F232}" destId="{1A65E329-7500-4830-A964-0D5E06641143}" srcOrd="0" destOrd="0" presId="urn:microsoft.com/office/officeart/2005/8/layout/process1"/>
    <dgm:cxn modelId="{20596676-7812-45B5-BFA4-9D17134F299B}" type="presOf" srcId="{D5236377-01D5-4F04-B87F-B5AE7F51DBD4}" destId="{1826415E-0A4A-486D-8ECB-DD24AFC73184}" srcOrd="0" destOrd="0" presId="urn:microsoft.com/office/officeart/2005/8/layout/process1"/>
    <dgm:cxn modelId="{5399C17B-BD00-4317-8DD3-6AE3AF820B87}" type="presOf" srcId="{8E76C7A2-0D6F-46C0-9483-F30CA349E4F1}" destId="{CE286AA5-1DB6-4625-BCE8-7CF1028B1B47}" srcOrd="0" destOrd="0" presId="urn:microsoft.com/office/officeart/2005/8/layout/process1"/>
    <dgm:cxn modelId="{B799E07B-3C14-4423-A224-C7B3CA364960}" type="presOf" srcId="{CCFC513E-0C93-4A44-9F24-BB8C62B1BC68}" destId="{3FD8422A-91AB-483C-9D27-DCBBBE76542B}" srcOrd="1" destOrd="0" presId="urn:microsoft.com/office/officeart/2005/8/layout/process1"/>
    <dgm:cxn modelId="{FBB30881-DD8F-4E33-BD62-F0915CF233B8}" type="presOf" srcId="{149D3A1D-13B0-4B89-9C1E-D2EDC6B2D902}" destId="{E301D062-92CB-48A7-99AA-F60D58283809}" srcOrd="0" destOrd="0" presId="urn:microsoft.com/office/officeart/2005/8/layout/process1"/>
    <dgm:cxn modelId="{E2EB8E94-961A-468B-AE6D-D838BBC44119}" type="presOf" srcId="{88D54A9A-9644-44A6-BACC-9B6906ADF417}" destId="{ACB17221-5DC3-4A33-9933-04AD0A8601C4}" srcOrd="0" destOrd="0" presId="urn:microsoft.com/office/officeart/2005/8/layout/process1"/>
    <dgm:cxn modelId="{58894A95-FA7E-4D8F-BA30-9DA28C27E504}" type="presOf" srcId="{359CE58D-9039-4091-91B7-3111622A9FDB}" destId="{AB312AA3-79DD-48A2-9119-81C9B103DC05}" srcOrd="0" destOrd="0" presId="urn:microsoft.com/office/officeart/2005/8/layout/process1"/>
    <dgm:cxn modelId="{75F4BB95-EDAE-4589-B352-858F6B3A9A46}" type="presOf" srcId="{124209B8-A423-480A-9DA1-B15EFE1F3D35}" destId="{0779A52B-25CD-4FAE-BD60-DDEB170E18B2}" srcOrd="1" destOrd="0" presId="urn:microsoft.com/office/officeart/2005/8/layout/process1"/>
    <dgm:cxn modelId="{F235A698-A476-4227-B82B-B6E0FD110411}" type="presOf" srcId="{124209B8-A423-480A-9DA1-B15EFE1F3D35}" destId="{3C51FC90-6425-4375-844E-22B5A382B26E}" srcOrd="0" destOrd="0" presId="urn:microsoft.com/office/officeart/2005/8/layout/process1"/>
    <dgm:cxn modelId="{1A20A299-E7AA-4B3F-8570-BF7B93A6DC16}" type="presOf" srcId="{06BC8B37-6587-4192-9A40-C18B37031DD7}" destId="{73A2113C-0B8A-44E5-8312-BDE5AB90CFBB}" srcOrd="0" destOrd="0" presId="urn:microsoft.com/office/officeart/2005/8/layout/process1"/>
    <dgm:cxn modelId="{B9F2CCAB-B454-446F-AAC9-74EEF4D30ADA}" srcId="{87CC5E23-6841-40E5-BEED-68B043306296}" destId="{06BC8B37-6587-4192-9A40-C18B37031DD7}" srcOrd="1" destOrd="0" parTransId="{EC0FE448-FA6E-482C-9DA4-FFF50E517C2D}" sibTransId="{B0E907D1-52A4-4629-A261-13A3CE27D727}"/>
    <dgm:cxn modelId="{893023C0-29A3-4744-B0E0-1C2CD9C91FDA}" type="presOf" srcId="{349C866E-79B2-422E-AEC8-CCE79959C269}" destId="{BEA0DC69-A6AB-4DC3-B311-9149E99D4A04}" srcOrd="1" destOrd="0" presId="urn:microsoft.com/office/officeart/2005/8/layout/process1"/>
    <dgm:cxn modelId="{0A7439C2-449F-47A1-A447-E426AB133DDD}" type="presOf" srcId="{BA63E659-3C3F-4967-A4D3-B5A294C26299}" destId="{2C12A97A-252B-4567-AE91-61DD67C5C51D}" srcOrd="0" destOrd="0" presId="urn:microsoft.com/office/officeart/2005/8/layout/process1"/>
    <dgm:cxn modelId="{55D6EBCB-C0EC-4DA7-A415-43B1AF878A3F}" type="presOf" srcId="{D5236377-01D5-4F04-B87F-B5AE7F51DBD4}" destId="{568CA46D-EB32-4D25-B064-D2620A110B4B}" srcOrd="1" destOrd="0" presId="urn:microsoft.com/office/officeart/2005/8/layout/process1"/>
    <dgm:cxn modelId="{8F8B5CEB-CB1A-4D1A-B86C-0B0617CF03BE}" type="presOf" srcId="{CCFC513E-0C93-4A44-9F24-BB8C62B1BC68}" destId="{A2178682-4A98-4005-B1BC-9ECCAF0E5F96}" srcOrd="0" destOrd="0" presId="urn:microsoft.com/office/officeart/2005/8/layout/process1"/>
    <dgm:cxn modelId="{3D20D8F5-1129-4528-A15D-1FF28D185B99}" srcId="{87CC5E23-6841-40E5-BEED-68B043306296}" destId="{8E76C7A2-0D6F-46C0-9483-F30CA349E4F1}" srcOrd="0" destOrd="0" parTransId="{46596C95-5722-4C7C-B103-831F3C9909C8}" sibTransId="{D5236377-01D5-4F04-B87F-B5AE7F51DBD4}"/>
    <dgm:cxn modelId="{714CCEFA-0A11-434B-A8B2-6A27AAE6238E}" srcId="{87CC5E23-6841-40E5-BEED-68B043306296}" destId="{359CE58D-9039-4091-91B7-3111622A9FDB}" srcOrd="6" destOrd="0" parTransId="{270F7472-C66C-492D-A28B-3AE9709F01CC}" sibTransId="{6BCE21FC-0879-49C4-8516-5E15F2F19791}"/>
    <dgm:cxn modelId="{2B7C4999-F7AE-4473-B044-DA6FFB098996}" type="presParOf" srcId="{097A7554-B65F-4F60-9C16-6B0220E2F651}" destId="{CE286AA5-1DB6-4625-BCE8-7CF1028B1B47}" srcOrd="0" destOrd="0" presId="urn:microsoft.com/office/officeart/2005/8/layout/process1"/>
    <dgm:cxn modelId="{012DD555-0754-4EFE-A561-86F33AAC5738}" type="presParOf" srcId="{097A7554-B65F-4F60-9C16-6B0220E2F651}" destId="{1826415E-0A4A-486D-8ECB-DD24AFC73184}" srcOrd="1" destOrd="0" presId="urn:microsoft.com/office/officeart/2005/8/layout/process1"/>
    <dgm:cxn modelId="{5C5FC920-2A03-4BB1-B70F-550C2786FF58}" type="presParOf" srcId="{1826415E-0A4A-486D-8ECB-DD24AFC73184}" destId="{568CA46D-EB32-4D25-B064-D2620A110B4B}" srcOrd="0" destOrd="0" presId="urn:microsoft.com/office/officeart/2005/8/layout/process1"/>
    <dgm:cxn modelId="{3256AFA4-8465-463C-B2C2-8ED6290835AC}" type="presParOf" srcId="{097A7554-B65F-4F60-9C16-6B0220E2F651}" destId="{73A2113C-0B8A-44E5-8312-BDE5AB90CFBB}" srcOrd="2" destOrd="0" presId="urn:microsoft.com/office/officeart/2005/8/layout/process1"/>
    <dgm:cxn modelId="{0AD5CB82-972F-426C-A08B-0390EBEF6574}" type="presParOf" srcId="{097A7554-B65F-4F60-9C16-6B0220E2F651}" destId="{9ADD2495-C7D0-4ED8-AA44-1C248465B9C5}" srcOrd="3" destOrd="0" presId="urn:microsoft.com/office/officeart/2005/8/layout/process1"/>
    <dgm:cxn modelId="{EF8BA378-8348-4D19-B840-C2C07942326C}" type="presParOf" srcId="{9ADD2495-C7D0-4ED8-AA44-1C248465B9C5}" destId="{5DA9AD56-902D-4DF1-B5E5-D0DFF74B85B6}" srcOrd="0" destOrd="0" presId="urn:microsoft.com/office/officeart/2005/8/layout/process1"/>
    <dgm:cxn modelId="{49A1AA8E-C793-485D-9157-2DC2B3E85DD9}" type="presParOf" srcId="{097A7554-B65F-4F60-9C16-6B0220E2F651}" destId="{ACB17221-5DC3-4A33-9933-04AD0A8601C4}" srcOrd="4" destOrd="0" presId="urn:microsoft.com/office/officeart/2005/8/layout/process1"/>
    <dgm:cxn modelId="{879F5AB9-7A61-46FF-B7F6-CE86BAB725D8}" type="presParOf" srcId="{097A7554-B65F-4F60-9C16-6B0220E2F651}" destId="{287271B2-9F22-43D5-BA92-96819C9C0244}" srcOrd="5" destOrd="0" presId="urn:microsoft.com/office/officeart/2005/8/layout/process1"/>
    <dgm:cxn modelId="{0A81156A-103D-4C5E-8DC7-340098ECDE92}" type="presParOf" srcId="{287271B2-9F22-43D5-BA92-96819C9C0244}" destId="{BEA0DC69-A6AB-4DC3-B311-9149E99D4A04}" srcOrd="0" destOrd="0" presId="urn:microsoft.com/office/officeart/2005/8/layout/process1"/>
    <dgm:cxn modelId="{D55B8457-06DA-4C91-8994-75E296DD3D5F}" type="presParOf" srcId="{097A7554-B65F-4F60-9C16-6B0220E2F651}" destId="{2C12A97A-252B-4567-AE91-61DD67C5C51D}" srcOrd="6" destOrd="0" presId="urn:microsoft.com/office/officeart/2005/8/layout/process1"/>
    <dgm:cxn modelId="{A3E87AC5-948E-4B61-8093-E55E831B8D57}" type="presParOf" srcId="{097A7554-B65F-4F60-9C16-6B0220E2F651}" destId="{3C51FC90-6425-4375-844E-22B5A382B26E}" srcOrd="7" destOrd="0" presId="urn:microsoft.com/office/officeart/2005/8/layout/process1"/>
    <dgm:cxn modelId="{FEFD2511-B4D6-405D-B07A-076BE7E02A86}" type="presParOf" srcId="{3C51FC90-6425-4375-844E-22B5A382B26E}" destId="{0779A52B-25CD-4FAE-BD60-DDEB170E18B2}" srcOrd="0" destOrd="0" presId="urn:microsoft.com/office/officeart/2005/8/layout/process1"/>
    <dgm:cxn modelId="{703CCEC2-936D-489E-9E57-CE03E7EC1CC6}" type="presParOf" srcId="{097A7554-B65F-4F60-9C16-6B0220E2F651}" destId="{0B3FFD62-7206-4DEF-92CB-045ED013DF97}" srcOrd="8" destOrd="0" presId="urn:microsoft.com/office/officeart/2005/8/layout/process1"/>
    <dgm:cxn modelId="{7FEE915E-A712-4C9E-8A78-1478C93CFDAA}" type="presParOf" srcId="{097A7554-B65F-4F60-9C16-6B0220E2F651}" destId="{1A65E329-7500-4830-A964-0D5E06641143}" srcOrd="9" destOrd="0" presId="urn:microsoft.com/office/officeart/2005/8/layout/process1"/>
    <dgm:cxn modelId="{8877BD59-AC5C-4582-9995-F561FC0C0654}" type="presParOf" srcId="{1A65E329-7500-4830-A964-0D5E06641143}" destId="{2418DA6C-3B5B-4D65-B9F5-AD116572787E}" srcOrd="0" destOrd="0" presId="urn:microsoft.com/office/officeart/2005/8/layout/process1"/>
    <dgm:cxn modelId="{B928E105-A08C-41EF-B1C5-F84FBA980930}" type="presParOf" srcId="{097A7554-B65F-4F60-9C16-6B0220E2F651}" destId="{E301D062-92CB-48A7-99AA-F60D58283809}" srcOrd="10" destOrd="0" presId="urn:microsoft.com/office/officeart/2005/8/layout/process1"/>
    <dgm:cxn modelId="{64933862-572D-4514-81E6-99C9708B3325}" type="presParOf" srcId="{097A7554-B65F-4F60-9C16-6B0220E2F651}" destId="{A2178682-4A98-4005-B1BC-9ECCAF0E5F96}" srcOrd="11" destOrd="0" presId="urn:microsoft.com/office/officeart/2005/8/layout/process1"/>
    <dgm:cxn modelId="{B8BDDB8D-F329-4105-92A5-9C912DC39146}" type="presParOf" srcId="{A2178682-4A98-4005-B1BC-9ECCAF0E5F96}" destId="{3FD8422A-91AB-483C-9D27-DCBBBE76542B}" srcOrd="0" destOrd="0" presId="urn:microsoft.com/office/officeart/2005/8/layout/process1"/>
    <dgm:cxn modelId="{2DAA3334-7EDB-4315-9B85-C0CCA7ABD936}" type="presParOf" srcId="{097A7554-B65F-4F60-9C16-6B0220E2F651}" destId="{AB312AA3-79DD-48A2-9119-81C9B103DC05}" srcOrd="12"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286AA5-1DB6-4625-BCE8-7CF1028B1B47}">
      <dsp:nvSpPr>
        <dsp:cNvPr id="0" name=""/>
        <dsp:cNvSpPr/>
      </dsp:nvSpPr>
      <dsp:spPr>
        <a:xfrm>
          <a:off x="5026" y="228671"/>
          <a:ext cx="606736" cy="114285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 lastClr="FFFFFF"/>
              </a:solidFill>
              <a:latin typeface="Calibri" panose="020F0502020204030204"/>
              <a:ea typeface="+mn-ea"/>
              <a:cs typeface="+mn-cs"/>
            </a:rPr>
            <a:t>Orient Visit (1 day)</a:t>
          </a:r>
        </a:p>
      </dsp:txBody>
      <dsp:txXfrm>
        <a:off x="22797" y="246442"/>
        <a:ext cx="571194" cy="1107315"/>
      </dsp:txXfrm>
    </dsp:sp>
    <dsp:sp modelId="{1826415E-0A4A-486D-8ECB-DD24AFC73184}">
      <dsp:nvSpPr>
        <dsp:cNvPr id="0" name=""/>
        <dsp:cNvSpPr/>
      </dsp:nvSpPr>
      <dsp:spPr>
        <a:xfrm>
          <a:off x="672436" y="724864"/>
          <a:ext cx="128628" cy="15047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panose="020F0502020204030204"/>
            <a:ea typeface="+mn-ea"/>
            <a:cs typeface="+mn-cs"/>
          </a:endParaRPr>
        </a:p>
      </dsp:txBody>
      <dsp:txXfrm>
        <a:off x="672436" y="754958"/>
        <a:ext cx="90040" cy="90282"/>
      </dsp:txXfrm>
    </dsp:sp>
    <dsp:sp modelId="{73A2113C-0B8A-44E5-8312-BDE5AB90CFBB}">
      <dsp:nvSpPr>
        <dsp:cNvPr id="0" name=""/>
        <dsp:cNvSpPr/>
      </dsp:nvSpPr>
      <dsp:spPr>
        <a:xfrm>
          <a:off x="854457" y="228671"/>
          <a:ext cx="606736" cy="114285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 lastClr="FFFFFF"/>
              </a:solidFill>
              <a:latin typeface="Calibri" panose="020F0502020204030204"/>
              <a:ea typeface="+mn-ea"/>
              <a:cs typeface="+mn-cs"/>
            </a:rPr>
            <a:t>Situation analysis (4 weeks): 2 tools; 1 visit by CRT</a:t>
          </a:r>
        </a:p>
      </dsp:txBody>
      <dsp:txXfrm>
        <a:off x="872228" y="246442"/>
        <a:ext cx="571194" cy="1107315"/>
      </dsp:txXfrm>
    </dsp:sp>
    <dsp:sp modelId="{9ADD2495-C7D0-4ED8-AA44-1C248465B9C5}">
      <dsp:nvSpPr>
        <dsp:cNvPr id="0" name=""/>
        <dsp:cNvSpPr/>
      </dsp:nvSpPr>
      <dsp:spPr>
        <a:xfrm>
          <a:off x="1521867" y="724864"/>
          <a:ext cx="128628" cy="15047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panose="020F0502020204030204"/>
            <a:ea typeface="+mn-ea"/>
            <a:cs typeface="+mn-cs"/>
          </a:endParaRPr>
        </a:p>
      </dsp:txBody>
      <dsp:txXfrm>
        <a:off x="1521867" y="754958"/>
        <a:ext cx="90040" cy="90282"/>
      </dsp:txXfrm>
    </dsp:sp>
    <dsp:sp modelId="{ACB17221-5DC3-4A33-9933-04AD0A8601C4}">
      <dsp:nvSpPr>
        <dsp:cNvPr id="0" name=""/>
        <dsp:cNvSpPr/>
      </dsp:nvSpPr>
      <dsp:spPr>
        <a:xfrm>
          <a:off x="1703888" y="228671"/>
          <a:ext cx="750084" cy="114285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 lastClr="FFFFFF"/>
              </a:solidFill>
              <a:latin typeface="Calibri" panose="020F0502020204030204"/>
              <a:ea typeface="+mn-ea"/>
              <a:cs typeface="+mn-cs"/>
            </a:rPr>
            <a:t>MSI Workshop 1: problem analysis (2 days) </a:t>
          </a:r>
        </a:p>
      </dsp:txBody>
      <dsp:txXfrm>
        <a:off x="1725857" y="250640"/>
        <a:ext cx="706146" cy="1098919"/>
      </dsp:txXfrm>
    </dsp:sp>
    <dsp:sp modelId="{287271B2-9F22-43D5-BA92-96819C9C0244}">
      <dsp:nvSpPr>
        <dsp:cNvPr id="0" name=""/>
        <dsp:cNvSpPr/>
      </dsp:nvSpPr>
      <dsp:spPr>
        <a:xfrm>
          <a:off x="2514646" y="724864"/>
          <a:ext cx="128628" cy="15047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panose="020F0502020204030204"/>
            <a:ea typeface="+mn-ea"/>
            <a:cs typeface="+mn-cs"/>
          </a:endParaRPr>
        </a:p>
      </dsp:txBody>
      <dsp:txXfrm>
        <a:off x="2514646" y="754958"/>
        <a:ext cx="90040" cy="90282"/>
      </dsp:txXfrm>
    </dsp:sp>
    <dsp:sp modelId="{2C12A97A-252B-4567-AE91-61DD67C5C51D}">
      <dsp:nvSpPr>
        <dsp:cNvPr id="0" name=""/>
        <dsp:cNvSpPr/>
      </dsp:nvSpPr>
      <dsp:spPr>
        <a:xfrm>
          <a:off x="2696667" y="228671"/>
          <a:ext cx="606736" cy="114285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 lastClr="FFFFFF"/>
              </a:solidFill>
              <a:latin typeface="Calibri" panose="020F0502020204030204"/>
              <a:ea typeface="+mn-ea"/>
              <a:cs typeface="+mn-cs"/>
            </a:rPr>
            <a:t>Further problem analysis in district (4 weeks)</a:t>
          </a:r>
        </a:p>
      </dsp:txBody>
      <dsp:txXfrm>
        <a:off x="2714438" y="246442"/>
        <a:ext cx="571194" cy="1107315"/>
      </dsp:txXfrm>
    </dsp:sp>
    <dsp:sp modelId="{3C51FC90-6425-4375-844E-22B5A382B26E}">
      <dsp:nvSpPr>
        <dsp:cNvPr id="0" name=""/>
        <dsp:cNvSpPr/>
      </dsp:nvSpPr>
      <dsp:spPr>
        <a:xfrm>
          <a:off x="3364077" y="724864"/>
          <a:ext cx="128628" cy="15047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panose="020F0502020204030204"/>
            <a:ea typeface="+mn-ea"/>
            <a:cs typeface="+mn-cs"/>
          </a:endParaRPr>
        </a:p>
      </dsp:txBody>
      <dsp:txXfrm>
        <a:off x="3364077" y="754958"/>
        <a:ext cx="90040" cy="90282"/>
      </dsp:txXfrm>
    </dsp:sp>
    <dsp:sp modelId="{0B3FFD62-7206-4DEF-92CB-045ED013DF97}">
      <dsp:nvSpPr>
        <dsp:cNvPr id="0" name=""/>
        <dsp:cNvSpPr/>
      </dsp:nvSpPr>
      <dsp:spPr>
        <a:xfrm>
          <a:off x="3546098" y="228671"/>
          <a:ext cx="712296" cy="114285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 lastClr="FFFFFF"/>
              </a:solidFill>
              <a:latin typeface="Calibri" panose="020F0502020204030204"/>
              <a:ea typeface="+mn-ea"/>
              <a:cs typeface="+mn-cs"/>
            </a:rPr>
            <a:t>MSI Workshop 2: develop strategies and workplan (2 ½ days)</a:t>
          </a:r>
        </a:p>
      </dsp:txBody>
      <dsp:txXfrm>
        <a:off x="3566960" y="249533"/>
        <a:ext cx="670572" cy="1101133"/>
      </dsp:txXfrm>
    </dsp:sp>
    <dsp:sp modelId="{1A65E329-7500-4830-A964-0D5E06641143}">
      <dsp:nvSpPr>
        <dsp:cNvPr id="0" name=""/>
        <dsp:cNvSpPr/>
      </dsp:nvSpPr>
      <dsp:spPr>
        <a:xfrm>
          <a:off x="4319068" y="724864"/>
          <a:ext cx="128628" cy="15047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panose="020F0502020204030204"/>
            <a:ea typeface="+mn-ea"/>
            <a:cs typeface="+mn-cs"/>
          </a:endParaRPr>
        </a:p>
      </dsp:txBody>
      <dsp:txXfrm>
        <a:off x="4319068" y="754958"/>
        <a:ext cx="90040" cy="90282"/>
      </dsp:txXfrm>
    </dsp:sp>
    <dsp:sp modelId="{E301D062-92CB-48A7-99AA-F60D58283809}">
      <dsp:nvSpPr>
        <dsp:cNvPr id="0" name=""/>
        <dsp:cNvSpPr/>
      </dsp:nvSpPr>
      <dsp:spPr>
        <a:xfrm>
          <a:off x="4501089" y="228671"/>
          <a:ext cx="734102" cy="114285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 lastClr="FFFFFF"/>
              </a:solidFill>
              <a:latin typeface="Calibri" panose="020F0502020204030204"/>
              <a:ea typeface="+mn-ea"/>
              <a:cs typeface="+mn-cs"/>
            </a:rPr>
            <a:t>Implement strategies (8 months/ 32 weeks)</a:t>
          </a:r>
        </a:p>
      </dsp:txBody>
      <dsp:txXfrm>
        <a:off x="4522590" y="250172"/>
        <a:ext cx="691100" cy="1099855"/>
      </dsp:txXfrm>
    </dsp:sp>
    <dsp:sp modelId="{A2178682-4A98-4005-B1BC-9ECCAF0E5F96}">
      <dsp:nvSpPr>
        <dsp:cNvPr id="0" name=""/>
        <dsp:cNvSpPr/>
      </dsp:nvSpPr>
      <dsp:spPr>
        <a:xfrm>
          <a:off x="5295865" y="724864"/>
          <a:ext cx="128628" cy="15047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panose="020F0502020204030204"/>
            <a:ea typeface="+mn-ea"/>
            <a:cs typeface="+mn-cs"/>
          </a:endParaRPr>
        </a:p>
      </dsp:txBody>
      <dsp:txXfrm>
        <a:off x="5295865" y="754958"/>
        <a:ext cx="90040" cy="90282"/>
      </dsp:txXfrm>
    </dsp:sp>
    <dsp:sp modelId="{AB312AA3-79DD-48A2-9119-81C9B103DC05}">
      <dsp:nvSpPr>
        <dsp:cNvPr id="0" name=""/>
        <dsp:cNvSpPr/>
      </dsp:nvSpPr>
      <dsp:spPr>
        <a:xfrm>
          <a:off x="5477886" y="228671"/>
          <a:ext cx="606736" cy="114285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 lastClr="FFFFFF"/>
              </a:solidFill>
              <a:latin typeface="Calibri" panose="020F0502020204030204"/>
              <a:ea typeface="+mn-ea"/>
              <a:cs typeface="+mn-cs"/>
            </a:rPr>
            <a:t>Monitor effects: 2 visits by CRT</a:t>
          </a:r>
        </a:p>
        <a:p>
          <a:pPr marL="0" lvl="0" indent="0" algn="ctr" defTabSz="444500">
            <a:lnSpc>
              <a:spcPct val="90000"/>
            </a:lnSpc>
            <a:spcBef>
              <a:spcPct val="0"/>
            </a:spcBef>
            <a:spcAft>
              <a:spcPct val="35000"/>
            </a:spcAft>
            <a:buNone/>
          </a:pPr>
          <a:r>
            <a:rPr lang="en-US" sz="1000" kern="1200" dirty="0">
              <a:solidFill>
                <a:sysClr val="window" lastClr="FFFFFF"/>
              </a:solidFill>
              <a:latin typeface="Calibri" panose="020F0502020204030204"/>
              <a:ea typeface="+mn-ea"/>
              <a:cs typeface="+mn-cs"/>
            </a:rPr>
            <a:t> 2 inter-district meetings  </a:t>
          </a:r>
        </a:p>
      </dsp:txBody>
      <dsp:txXfrm>
        <a:off x="5495657" y="246442"/>
        <a:ext cx="571194" cy="110731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34223c-05cb-4c59-abce-7fba8e81b2b1" xsi:nil="true"/>
    <lcf76f155ced4ddcb4097134ff3c332f xmlns="2d7fbcef-e472-45d6-a417-d4c00b60dc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09B5C479ABF64583D049A0C1FFC9D4" ma:contentTypeVersion="16" ma:contentTypeDescription="Create a new document." ma:contentTypeScope="" ma:versionID="669a3b849cadc4fe8060fa650d2a72c1">
  <xsd:schema xmlns:xsd="http://www.w3.org/2001/XMLSchema" xmlns:xs="http://www.w3.org/2001/XMLSchema" xmlns:p="http://schemas.microsoft.com/office/2006/metadata/properties" xmlns:ns2="2d7fbcef-e472-45d6-a417-d4c00b60dc83" xmlns:ns3="dab8f710-a75f-4eca-afc7-fc5de4c57a4c" xmlns:ns4="db34223c-05cb-4c59-abce-7fba8e81b2b1" targetNamespace="http://schemas.microsoft.com/office/2006/metadata/properties" ma:root="true" ma:fieldsID="9947be8fb74bf02dd09b588041f0c538" ns2:_="" ns3:_="" ns4:_="">
    <xsd:import namespace="2d7fbcef-e472-45d6-a417-d4c00b60dc83"/>
    <xsd:import namespace="dab8f710-a75f-4eca-afc7-fc5de4c57a4c"/>
    <xsd:import namespace="db34223c-05cb-4c59-abce-7fba8e81b2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bcef-e472-45d6-a417-d4c00b60dc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10342f-3527-4dcd-ac28-e59db492a8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b8f710-a75f-4eca-afc7-fc5de4c57a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4223c-05cb-4c59-abce-7fba8e81b2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30527d0-af85-4046-83b1-23a090cae49e}" ma:internalName="TaxCatchAll" ma:showField="CatchAllData" ma:web="dab8f710-a75f-4eca-afc7-fc5de4c57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0B9426-74BD-43F8-B81A-082DD92A7C16}">
  <ds:schemaRefs>
    <ds:schemaRef ds:uri="2d7fbcef-e472-45d6-a417-d4c00b60dc83"/>
    <ds:schemaRef ds:uri="http://schemas.microsoft.com/office/2006/documentManagement/types"/>
    <ds:schemaRef ds:uri="http://www.w3.org/XML/1998/namespace"/>
    <ds:schemaRef ds:uri="http://purl.org/dc/terms/"/>
    <ds:schemaRef ds:uri="http://schemas.microsoft.com/office/infopath/2007/PartnerControls"/>
    <ds:schemaRef ds:uri="http://purl.org/dc/dcmitype/"/>
    <ds:schemaRef ds:uri="http://schemas.openxmlformats.org/package/2006/metadata/core-properties"/>
    <ds:schemaRef ds:uri="http://purl.org/dc/elements/1.1/"/>
    <ds:schemaRef ds:uri="db34223c-05cb-4c59-abce-7fba8e81b2b1"/>
    <ds:schemaRef ds:uri="dab8f710-a75f-4eca-afc7-fc5de4c57a4c"/>
    <ds:schemaRef ds:uri="http://schemas.microsoft.com/office/2006/metadata/properties"/>
  </ds:schemaRefs>
</ds:datastoreItem>
</file>

<file path=customXml/itemProps2.xml><?xml version="1.0" encoding="utf-8"?>
<ds:datastoreItem xmlns:ds="http://schemas.openxmlformats.org/officeDocument/2006/customXml" ds:itemID="{98499E69-3A46-411B-BD55-71F0CB555DBC}">
  <ds:schemaRefs>
    <ds:schemaRef ds:uri="http://schemas.microsoft.com/sharepoint/v3/contenttype/forms"/>
  </ds:schemaRefs>
</ds:datastoreItem>
</file>

<file path=customXml/itemProps3.xml><?xml version="1.0" encoding="utf-8"?>
<ds:datastoreItem xmlns:ds="http://schemas.openxmlformats.org/officeDocument/2006/customXml" ds:itemID="{17EE1CD1-C054-4477-9876-D3F684A2F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bcef-e472-45d6-a417-d4c00b60dc83"/>
    <ds:schemaRef ds:uri="dab8f710-a75f-4eca-afc7-fc5de4c57a4c"/>
    <ds:schemaRef ds:uri="db34223c-05cb-4c59-abce-7fba8e81b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2172</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Miller</dc:creator>
  <cp:keywords/>
  <dc:description/>
  <cp:lastModifiedBy>Karen Miller</cp:lastModifiedBy>
  <cp:revision>2</cp:revision>
  <cp:lastPrinted>2018-02-13T16:54:00Z</cp:lastPrinted>
  <dcterms:created xsi:type="dcterms:W3CDTF">2022-08-10T08:44:00Z</dcterms:created>
  <dcterms:modified xsi:type="dcterms:W3CDTF">2022-08-10T08:44:00Z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0x0101000009B5C479ABF64583D049A0C1FFC9D4</vt:lpwstr>
  </property>
</Properties>
</file>