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6E69" w14:textId="77777777" w:rsidR="0067536B" w:rsidRPr="00B877D8" w:rsidRDefault="0067536B" w:rsidP="00B877D8">
      <w:pPr>
        <w:pStyle w:val="Style1"/>
      </w:pPr>
      <w:bookmarkStart w:id="0" w:name="_Toc490649293"/>
      <w:r w:rsidRPr="00B877D8">
        <w:t>Tool 1: Desk review tool (initial context analysis)</w:t>
      </w:r>
      <w:bookmarkEnd w:id="0"/>
    </w:p>
    <w:p w14:paraId="1ACC6E6A" w14:textId="77777777" w:rsidR="0067536B" w:rsidRPr="00620584" w:rsidRDefault="0067536B" w:rsidP="0067536B">
      <w:pPr>
        <w:rPr>
          <w:rFonts w:asciiTheme="minorHAnsi" w:hAnsiTheme="minorHAnsi" w:cstheme="minorHAnsi"/>
          <w:b/>
        </w:rPr>
      </w:pPr>
      <w:r w:rsidRPr="00620584">
        <w:rPr>
          <w:rStyle w:val="bodyChar"/>
          <w:b/>
        </w:rPr>
        <w:t>Documents that need to be identified for the document review:</w:t>
      </w:r>
      <w:r w:rsidRPr="00620584">
        <w:rPr>
          <w:rFonts w:ascii="Calibri" w:hAnsi="Calibri"/>
          <w:b/>
          <w:color w:val="B6DDE8"/>
          <w:sz w:val="30"/>
          <w:szCs w:val="30"/>
        </w:rPr>
        <w:t xml:space="preserve"> </w:t>
      </w:r>
    </w:p>
    <w:p w14:paraId="1ACC6E6B" w14:textId="77777777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National constitution and development plans</w:t>
      </w:r>
    </w:p>
    <w:p w14:paraId="1ACC6E6C" w14:textId="77777777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Health policies and strategies from national government</w:t>
      </w:r>
    </w:p>
    <w:p w14:paraId="1ACC6E6D" w14:textId="77777777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Academic political economy literature </w:t>
      </w:r>
    </w:p>
    <w:p w14:paraId="1ACC6E6E" w14:textId="0679FE72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National studies, documents of similar initiatives in scaling</w:t>
      </w:r>
      <w:r>
        <w:rPr>
          <w:rFonts w:asciiTheme="minorHAnsi" w:hAnsiTheme="minorHAnsi" w:cstheme="minorHAnsi"/>
          <w:sz w:val="20"/>
          <w:szCs w:val="20"/>
          <w:lang w:val="en-GB"/>
        </w:rPr>
        <w:t>-</w:t>
      </w:r>
      <w:r w:rsidRPr="00620584">
        <w:rPr>
          <w:rFonts w:asciiTheme="minorHAnsi" w:hAnsiTheme="minorHAnsi" w:cstheme="minorHAnsi"/>
          <w:sz w:val="20"/>
          <w:szCs w:val="20"/>
          <w:lang w:val="en-GB"/>
        </w:rPr>
        <w:t>up, management/ quality improvement/</w:t>
      </w:r>
      <w:r w:rsidR="00C8324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620584">
        <w:rPr>
          <w:rFonts w:asciiTheme="minorHAnsi" w:hAnsiTheme="minorHAnsi" w:cstheme="minorHAnsi"/>
          <w:sz w:val="20"/>
          <w:szCs w:val="20"/>
          <w:lang w:val="en-GB"/>
        </w:rPr>
        <w:t>HRH development</w:t>
      </w:r>
    </w:p>
    <w:p w14:paraId="1ACC6E6F" w14:textId="77777777" w:rsidR="0067536B" w:rsidRPr="00620584" w:rsidRDefault="0067536B" w:rsidP="0067536B">
      <w:pPr>
        <w:pStyle w:val="ListParagraph"/>
        <w:numPr>
          <w:ilvl w:val="1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Reading documents</w:t>
      </w:r>
    </w:p>
    <w:p w14:paraId="1ACC6E70" w14:textId="77777777" w:rsidR="0067536B" w:rsidRPr="00620584" w:rsidRDefault="0067536B" w:rsidP="0067536B">
      <w:pPr>
        <w:pStyle w:val="ListParagraph"/>
        <w:numPr>
          <w:ilvl w:val="1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Internet searches</w:t>
      </w:r>
    </w:p>
    <w:p w14:paraId="1ACC6E71" w14:textId="77777777" w:rsidR="0067536B" w:rsidRPr="00620584" w:rsidRDefault="0067536B" w:rsidP="0067536B">
      <w:pPr>
        <w:pStyle w:val="ListParagraph"/>
        <w:numPr>
          <w:ilvl w:val="1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Visiting relevant organizations</w:t>
      </w:r>
    </w:p>
    <w:p w14:paraId="1ACC6E72" w14:textId="2B1FDEB0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 xml:space="preserve">Lessons learned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from </w:t>
      </w:r>
      <w:r w:rsidR="00C8324E">
        <w:rPr>
          <w:rFonts w:asciiTheme="minorHAnsi" w:hAnsiTheme="minorHAnsi" w:cstheme="minorHAnsi"/>
          <w:sz w:val="20"/>
          <w:szCs w:val="20"/>
        </w:rPr>
        <w:t>implementation of the pilot study</w:t>
      </w:r>
    </w:p>
    <w:p w14:paraId="1ACC6E73" w14:textId="7037B37C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Scientific articles on scaling</w:t>
      </w:r>
      <w:r>
        <w:rPr>
          <w:rFonts w:asciiTheme="minorHAnsi" w:hAnsiTheme="minorHAnsi" w:cstheme="minorHAnsi"/>
          <w:sz w:val="20"/>
          <w:szCs w:val="20"/>
          <w:lang w:val="en-GB"/>
        </w:rPr>
        <w:t>-</w:t>
      </w:r>
      <w:r w:rsidRPr="00620584">
        <w:rPr>
          <w:rFonts w:asciiTheme="minorHAnsi" w:hAnsiTheme="minorHAnsi" w:cstheme="minorHAnsi"/>
          <w:sz w:val="20"/>
          <w:szCs w:val="20"/>
          <w:lang w:val="en-GB"/>
        </w:rPr>
        <w:t>up, management/ quality improvement/</w:t>
      </w:r>
      <w:r w:rsidR="00A061A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620584">
        <w:rPr>
          <w:rFonts w:asciiTheme="minorHAnsi" w:hAnsiTheme="minorHAnsi" w:cstheme="minorHAnsi"/>
          <w:sz w:val="20"/>
          <w:szCs w:val="20"/>
          <w:lang w:val="en-GB"/>
        </w:rPr>
        <w:t>HRH development from the country of interest</w:t>
      </w:r>
    </w:p>
    <w:p w14:paraId="1ACC6E74" w14:textId="77777777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>Legislation (regulation, decrees etc.) and administrative legislation initiative procedures (SOPs)</w:t>
      </w:r>
    </w:p>
    <w:p w14:paraId="1ACC6E75" w14:textId="77777777" w:rsidR="0067536B" w:rsidRPr="00620584" w:rsidRDefault="0067536B" w:rsidP="0067536B">
      <w:pPr>
        <w:pStyle w:val="ListParagraph"/>
        <w:numPr>
          <w:ilvl w:val="0"/>
          <w:numId w:val="1"/>
        </w:numPr>
        <w:spacing w:before="100"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20584">
        <w:rPr>
          <w:rFonts w:asciiTheme="minorHAnsi" w:hAnsiTheme="minorHAnsi" w:cstheme="minorHAnsi"/>
          <w:sz w:val="20"/>
          <w:szCs w:val="20"/>
          <w:lang w:val="en-GB"/>
        </w:rPr>
        <w:t xml:space="preserve">Grey literature (includes reports of programmes/interventions) 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2287"/>
        <w:gridCol w:w="2391"/>
        <w:gridCol w:w="2430"/>
        <w:gridCol w:w="1712"/>
        <w:gridCol w:w="1948"/>
        <w:gridCol w:w="3119"/>
      </w:tblGrid>
      <w:tr w:rsidR="0067536B" w:rsidRPr="00620584" w14:paraId="1ACC6E7C" w14:textId="77777777" w:rsidTr="00C73776">
        <w:trPr>
          <w:trHeight w:val="296"/>
          <w:tblHeader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6" w14:textId="77777777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/>
                <w:color w:val="FFFFFF" w:themeColor="background1"/>
                <w:lang w:val="en-US"/>
              </w:rPr>
              <w:br w:type="page"/>
            </w: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Research question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7" w14:textId="43BF5B46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How should I answer this question?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8" w14:textId="77777777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Source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9" w14:textId="77777777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Comments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A" w14:textId="77777777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Answers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28D"/>
            <w:vAlign w:val="center"/>
          </w:tcPr>
          <w:p w14:paraId="1ACC6E7B" w14:textId="1F1D6E37" w:rsidR="0067536B" w:rsidRPr="00C73776" w:rsidRDefault="0067536B" w:rsidP="00C7377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73776">
              <w:rPr>
                <w:rFonts w:asciiTheme="minorHAnsi" w:hAnsiTheme="minorHAnsi" w:cstheme="minorHAnsi"/>
                <w:b/>
                <w:color w:val="FFFFFF" w:themeColor="background1"/>
              </w:rPr>
              <w:t>List of references</w:t>
            </w:r>
          </w:p>
        </w:tc>
      </w:tr>
      <w:tr w:rsidR="0067536B" w:rsidRPr="00620584" w14:paraId="1ACC6E87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7D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  <w:r w:rsidRPr="00620584">
              <w:rPr>
                <w:rFonts w:asciiTheme="minorHAnsi" w:hAnsiTheme="minorHAnsi" w:cstheme="minorHAnsi"/>
                <w:b/>
                <w:color w:val="000000"/>
              </w:rPr>
              <w:t xml:space="preserve">How could historical factors influence the success of the scale-up of MSI?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7E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  <w:color w:val="000000"/>
              </w:rPr>
              <w:t xml:space="preserve">Are there long-standing features of the health system structure which make reforms and change slow and difficult, or fast and easy?  </w:t>
            </w:r>
            <w:r w:rsidRPr="00620584">
              <w:rPr>
                <w:rFonts w:asciiTheme="minorHAnsi" w:hAnsiTheme="minorHAnsi" w:cstheme="minorHAnsi"/>
                <w:color w:val="000000"/>
              </w:rPr>
              <w:br/>
            </w:r>
            <w:r w:rsidRPr="00620584">
              <w:rPr>
                <w:rFonts w:asciiTheme="minorHAnsi" w:hAnsiTheme="minorHAnsi" w:cstheme="minorHAnsi"/>
                <w:color w:val="000000"/>
              </w:rPr>
              <w:br/>
            </w:r>
            <w:r w:rsidRPr="00620584">
              <w:rPr>
                <w:rFonts w:asciiTheme="minorHAnsi" w:hAnsiTheme="minorHAnsi" w:cstheme="minorHAnsi"/>
              </w:rPr>
              <w:t xml:space="preserve">What do we know of how any health reform has taken place in this setting? Are there historical influences? </w:t>
            </w:r>
          </w:p>
          <w:p w14:paraId="1ACC6E7F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0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Academic articles and studies </w:t>
            </w:r>
          </w:p>
          <w:p w14:paraId="1ACC6E81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Grey literature published from your country</w:t>
            </w:r>
          </w:p>
          <w:p w14:paraId="1ACC6E82" w14:textId="77777777" w:rsidR="0067536B" w:rsidRPr="00620584" w:rsidRDefault="0067536B" w:rsidP="00B01C8C">
            <w:pPr>
              <w:rPr>
                <w:rFonts w:asciiTheme="minorHAnsi" w:hAnsiTheme="minorHAnsi" w:cstheme="minorHAnsi"/>
                <w:i/>
              </w:rPr>
            </w:pPr>
            <w:r w:rsidRPr="00620584">
              <w:rPr>
                <w:rFonts w:asciiTheme="minorHAnsi" w:hAnsiTheme="minorHAnsi" w:cstheme="minorHAnsi"/>
                <w:i/>
                <w:u w:val="single"/>
              </w:rPr>
              <w:t>Search strategy:</w:t>
            </w:r>
            <w:r w:rsidRPr="00620584">
              <w:rPr>
                <w:rFonts w:asciiTheme="minorHAnsi" w:hAnsiTheme="minorHAnsi" w:cstheme="minorHAnsi"/>
                <w:i/>
                <w:color w:val="000000"/>
              </w:rPr>
              <w:t xml:space="preserve"> “health policy reform”, “health policy changes” + “history”, “historical characteristics” + “country name”</w:t>
            </w:r>
          </w:p>
          <w:p w14:paraId="1ACC6E83" w14:textId="77777777" w:rsidR="0067536B" w:rsidRPr="00620584" w:rsidRDefault="0067536B" w:rsidP="00B01C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4" w14:textId="6CCF7D96" w:rsidR="0067536B" w:rsidRPr="00620584" w:rsidRDefault="0067536B" w:rsidP="00B01C8C">
            <w:pPr>
              <w:rPr>
                <w:rFonts w:asciiTheme="minorHAnsi" w:hAnsiTheme="minorHAnsi"/>
              </w:rPr>
            </w:pPr>
            <w:r w:rsidRPr="00620584">
              <w:rPr>
                <w:rFonts w:asciiTheme="minorHAnsi" w:hAnsiTheme="minorHAnsi"/>
              </w:rPr>
              <w:t xml:space="preserve">The health reforms are recent health reforms. How are these influenced by history? </w:t>
            </w:r>
            <w:r w:rsidR="00A061AD">
              <w:rPr>
                <w:rFonts w:asciiTheme="minorHAnsi" w:hAnsiTheme="minorHAnsi"/>
              </w:rPr>
              <w:t>e</w:t>
            </w:r>
            <w:r w:rsidRPr="00620584">
              <w:rPr>
                <w:rFonts w:asciiTheme="minorHAnsi" w:hAnsiTheme="minorHAnsi"/>
              </w:rPr>
              <w:t xml:space="preserve">.g. colonialism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5" w14:textId="77777777" w:rsidR="0067536B" w:rsidRPr="00540115" w:rsidRDefault="0067536B" w:rsidP="00B01C8C">
            <w:pPr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A02D2B">
              <w:rPr>
                <w:rFonts w:asciiTheme="minorHAnsi" w:hAnsiTheme="minorHAnsi" w:cstheme="minorHAnsi"/>
                <w:i/>
              </w:rPr>
              <w:t xml:space="preserve">Please use in-text citations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6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7536B" w:rsidRPr="00620584" w14:paraId="1ACC6E98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8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  <w:r w:rsidRPr="00620584">
              <w:rPr>
                <w:rFonts w:asciiTheme="minorHAnsi" w:hAnsiTheme="minorHAnsi" w:cstheme="minorHAnsi"/>
                <w:b/>
              </w:rPr>
              <w:t>What government actions could facilitate or hinder scale-up of MSI?  (“formal rules of the game”)</w:t>
            </w:r>
          </w:p>
          <w:p w14:paraId="1ACC6E89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  <w:p w14:paraId="1ACC6E8A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B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>What institutional and legal framewo</w:t>
            </w:r>
            <w:r>
              <w:rPr>
                <w:rFonts w:asciiTheme="minorHAnsi" w:hAnsiTheme="minorHAnsi" w:cstheme="minorHAnsi"/>
              </w:rPr>
              <w:t xml:space="preserve">rks could facilitate or hinder </w:t>
            </w:r>
            <w:r w:rsidRPr="00620584">
              <w:rPr>
                <w:rFonts w:asciiTheme="minorHAnsi" w:hAnsiTheme="minorHAnsi" w:cstheme="minorHAnsi"/>
              </w:rPr>
              <w:t>scale-up of the MSI?</w:t>
            </w:r>
          </w:p>
          <w:p w14:paraId="1ACC6E8C" w14:textId="28306D2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Do current national strategies and commitments make explicit priorities that are relevant to the scale-up of the MSI? </w:t>
            </w:r>
            <w:r w:rsidR="005E405E">
              <w:rPr>
                <w:rFonts w:asciiTheme="minorHAnsi" w:hAnsiTheme="minorHAnsi" w:cstheme="minorHAnsi"/>
              </w:rPr>
              <w:t>e</w:t>
            </w:r>
            <w:r w:rsidRPr="00620584">
              <w:rPr>
                <w:rFonts w:asciiTheme="minorHAnsi" w:hAnsiTheme="minorHAnsi" w:cstheme="minorHAnsi"/>
              </w:rPr>
              <w:t>.g. is there a commitment to improve HRH that we can ‘hook’ on to? Is there a quality improvement strategy that uses similar methods/ principles to our MSI</w:t>
            </w:r>
            <w:r w:rsidR="005E405E">
              <w:rPr>
                <w:rFonts w:asciiTheme="minorHAnsi" w:hAnsiTheme="minorHAnsi" w:cstheme="minorHAnsi"/>
              </w:rPr>
              <w:t xml:space="preserve"> e</w:t>
            </w:r>
            <w:r w:rsidRPr="00620584">
              <w:rPr>
                <w:rFonts w:asciiTheme="minorHAnsi" w:hAnsiTheme="minorHAnsi" w:cstheme="minorHAnsi"/>
              </w:rPr>
              <w:t>tc</w:t>
            </w:r>
            <w:r w:rsidR="005E405E">
              <w:rPr>
                <w:rFonts w:asciiTheme="minorHAnsi" w:hAnsiTheme="minorHAnsi" w:cstheme="minorHAnsi"/>
              </w:rPr>
              <w:t>?</w:t>
            </w:r>
            <w:r w:rsidRPr="0062058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8D" w14:textId="263C0A69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Current </w:t>
            </w:r>
            <w:r w:rsidR="005E40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ealth </w:t>
            </w:r>
            <w:r w:rsidR="005E40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olicy / strategy documents (e.g. HRH strategy, Quality Improvement Strategy) </w:t>
            </w:r>
          </w:p>
          <w:p w14:paraId="1ACC6E8E" w14:textId="7FBD2149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5E40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onstitution </w:t>
            </w:r>
          </w:p>
          <w:p w14:paraId="1ACC6E8F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International commitments or others e.g. SDGs; Global Strategy on HRH </w:t>
            </w:r>
          </w:p>
          <w:p w14:paraId="1ACC6E90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Health Act or recent health legislation</w:t>
            </w:r>
          </w:p>
          <w:p w14:paraId="1ACC6E91" w14:textId="0EA55FE6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Policies from </w:t>
            </w:r>
            <w:r w:rsidR="00BD3DE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inistry of </w:t>
            </w:r>
            <w:r w:rsidR="00BD3DE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inance, local government, planning etc.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2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>In some contexts, there may not be much literature about this, but it is important to check the major documents.</w:t>
            </w:r>
          </w:p>
          <w:p w14:paraId="1ACC6E93" w14:textId="77777777" w:rsidR="0067536B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Depending upon the country, regional studies could be looked at. </w:t>
            </w:r>
          </w:p>
          <w:p w14:paraId="1ACC6E94" w14:textId="77777777" w:rsidR="00075371" w:rsidRDefault="00075371" w:rsidP="00B01C8C">
            <w:pPr>
              <w:rPr>
                <w:rFonts w:asciiTheme="minorHAnsi" w:hAnsiTheme="minorHAnsi" w:cstheme="minorHAnsi"/>
              </w:rPr>
            </w:pPr>
          </w:p>
          <w:p w14:paraId="1ACC6E95" w14:textId="77777777" w:rsidR="00075371" w:rsidRPr="00620584" w:rsidRDefault="00075371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6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7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A7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9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20584">
              <w:rPr>
                <w:rFonts w:asciiTheme="minorHAnsi" w:hAnsiTheme="minorHAnsi" w:cstheme="minorHAnsi"/>
                <w:b/>
                <w:color w:val="000000"/>
              </w:rPr>
              <w:t>What are the current health system arrangements which will influence scale-up of the MSI?</w:t>
            </w:r>
          </w:p>
          <w:p w14:paraId="1ACC6E9A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ACC6E9B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C" w14:textId="17D16986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How is the health system structured? </w:t>
            </w:r>
            <w:r w:rsidR="005D58EB">
              <w:rPr>
                <w:rFonts w:asciiTheme="minorHAnsi" w:hAnsiTheme="minorHAnsi" w:cstheme="minorHAnsi"/>
              </w:rPr>
              <w:t>e</w:t>
            </w:r>
            <w:r w:rsidRPr="00620584">
              <w:rPr>
                <w:rFonts w:asciiTheme="minorHAnsi" w:hAnsiTheme="minorHAnsi" w:cstheme="minorHAnsi"/>
              </w:rPr>
              <w:t>.g. how decentralized (de</w:t>
            </w:r>
            <w:r>
              <w:rPr>
                <w:rFonts w:asciiTheme="minorHAnsi" w:hAnsiTheme="minorHAnsi" w:cstheme="minorHAnsi"/>
              </w:rPr>
              <w:t>-</w:t>
            </w:r>
            <w:r w:rsidRPr="00620584">
              <w:rPr>
                <w:rFonts w:asciiTheme="minorHAnsi" w:hAnsiTheme="minorHAnsi" w:cstheme="minorHAnsi"/>
              </w:rPr>
              <w:t>concen</w:t>
            </w:r>
            <w:r>
              <w:rPr>
                <w:rFonts w:asciiTheme="minorHAnsi" w:hAnsiTheme="minorHAnsi" w:cstheme="minorHAnsi"/>
              </w:rPr>
              <w:t>t</w:t>
            </w:r>
            <w:r w:rsidRPr="00620584">
              <w:rPr>
                <w:rFonts w:asciiTheme="minorHAnsi" w:hAnsiTheme="minorHAnsi" w:cstheme="minorHAnsi"/>
              </w:rPr>
              <w:t xml:space="preserve">ration within MoH structure &amp; devolution to local government) is decision making, power and resource allocation? How </w:t>
            </w:r>
            <w:r w:rsidR="005D58EB">
              <w:rPr>
                <w:rFonts w:asciiTheme="minorHAnsi" w:hAnsiTheme="minorHAnsi" w:cstheme="minorHAnsi"/>
              </w:rPr>
              <w:t xml:space="preserve">do </w:t>
            </w:r>
            <w:r w:rsidRPr="00620584">
              <w:rPr>
                <w:rFonts w:asciiTheme="minorHAnsi" w:hAnsiTheme="minorHAnsi" w:cstheme="minorHAnsi"/>
              </w:rPr>
              <w:t>decision spaces at national, regional and district level look</w:t>
            </w:r>
            <w:r w:rsidR="00400D57">
              <w:rPr>
                <w:rFonts w:asciiTheme="minorHAnsi" w:hAnsiTheme="minorHAnsi" w:cstheme="minorHAnsi"/>
              </w:rPr>
              <w:t>?</w:t>
            </w:r>
            <w:r w:rsidRPr="00620584">
              <w:rPr>
                <w:rFonts w:asciiTheme="minorHAnsi" w:hAnsiTheme="minorHAnsi" w:cstheme="minorHAnsi"/>
              </w:rPr>
              <w:t xml:space="preserve"> How will this affect the MSI scale-up strategy? Is there documented evidence on tension between local and national decision makers? </w:t>
            </w:r>
          </w:p>
          <w:p w14:paraId="1ACC6E9D" w14:textId="2193637B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/>
              </w:rPr>
              <w:t>What are key stakeholders driving or restraining</w:t>
            </w:r>
            <w:r w:rsidR="00400D57">
              <w:rPr>
                <w:rFonts w:asciiTheme="minorHAnsi" w:hAnsiTheme="minorHAnsi"/>
              </w:rPr>
              <w:t xml:space="preserve"> about</w:t>
            </w:r>
            <w:r w:rsidRPr="00620584">
              <w:rPr>
                <w:rFonts w:asciiTheme="minorHAnsi" w:hAnsiTheme="minorHAnsi"/>
              </w:rPr>
              <w:t xml:space="preserve"> the scale-up?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9E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Government health strategy and policy documents</w:t>
            </w:r>
          </w:p>
          <w:p w14:paraId="1ACC6E9F" w14:textId="6A35C32D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analysis report</w:t>
            </w:r>
          </w:p>
          <w:p w14:paraId="1ACC6EA0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Local studies and grey literature</w:t>
            </w:r>
          </w:p>
          <w:p w14:paraId="1ACC6EA1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Websites of key stakeholders in country identified through internet searches</w:t>
            </w:r>
          </w:p>
          <w:p w14:paraId="1ACC6EA2" w14:textId="77777777" w:rsidR="0067536B" w:rsidRPr="00620584" w:rsidRDefault="0067536B" w:rsidP="00B01C8C">
            <w:pPr>
              <w:pStyle w:val="ListParagraph"/>
              <w:spacing w:beforeAutospacing="1" w:after="100" w:afterAutospacing="1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3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  <w:p w14:paraId="1ACC6EA4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5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6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B7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8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20584">
              <w:rPr>
                <w:rFonts w:asciiTheme="minorHAnsi" w:hAnsiTheme="minorHAnsi" w:cstheme="minorHAnsi"/>
                <w:b/>
                <w:color w:val="000000"/>
              </w:rPr>
              <w:t>What are the current political arrangements which will influence how decisions are made?</w:t>
            </w:r>
          </w:p>
          <w:p w14:paraId="1ACC6EA9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ACC6EAA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ACC6EAB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  <w:p w14:paraId="1ACC6EAC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D" w14:textId="77777777" w:rsidR="0067536B" w:rsidRPr="00620584" w:rsidRDefault="0067536B" w:rsidP="00B01C8C">
            <w:pPr>
              <w:rPr>
                <w:rFonts w:asciiTheme="minorHAnsi" w:hAnsiTheme="minorHAnsi" w:cstheme="minorHAnsi"/>
                <w:color w:val="000000"/>
              </w:rPr>
            </w:pPr>
            <w:r w:rsidRPr="00620584">
              <w:rPr>
                <w:rFonts w:asciiTheme="minorHAnsi" w:hAnsiTheme="minorHAnsi" w:cstheme="minorHAnsi"/>
                <w:color w:val="000000"/>
              </w:rPr>
              <w:t xml:space="preserve">How are political decisions made? Is there a history of change happening through ‘patronage’ (e.g. policy change happens not due to evidence, but due to political factors)? </w:t>
            </w:r>
          </w:p>
          <w:p w14:paraId="1ACC6EAE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How do donors influence the changes in the health sector? </w:t>
            </w:r>
          </w:p>
          <w:p w14:paraId="1ACC6EAF" w14:textId="77777777" w:rsidR="0067536B" w:rsidRPr="00620584" w:rsidRDefault="0067536B" w:rsidP="00B01C8C">
            <w:pPr>
              <w:rPr>
                <w:rFonts w:asciiTheme="minorHAnsi" w:hAnsiTheme="minorHAnsi" w:cstheme="minorHAnsi"/>
                <w:color w:val="000000"/>
              </w:rPr>
            </w:pPr>
            <w:r w:rsidRPr="00620584">
              <w:rPr>
                <w:rFonts w:asciiTheme="minorHAnsi" w:hAnsiTheme="minorHAnsi" w:cstheme="minorHAnsi"/>
                <w:color w:val="000000"/>
              </w:rPr>
              <w:t>What motivates powerful people to act and make changes in the health sector?</w:t>
            </w:r>
          </w:p>
          <w:p w14:paraId="1ACC6EB0" w14:textId="5F100F3E" w:rsidR="0067536B" w:rsidRPr="00620584" w:rsidRDefault="0067536B" w:rsidP="00B01C8C">
            <w:pPr>
              <w:rPr>
                <w:rFonts w:asciiTheme="minorHAnsi" w:hAnsiTheme="minorHAnsi" w:cstheme="minorHAnsi"/>
                <w:color w:val="000000"/>
              </w:rPr>
            </w:pPr>
            <w:r w:rsidRPr="00620584">
              <w:rPr>
                <w:rFonts w:asciiTheme="minorHAnsi" w:hAnsiTheme="minorHAnsi" w:cstheme="minorHAnsi"/>
                <w:color w:val="000000"/>
              </w:rPr>
              <w:t xml:space="preserve">Are there power relationships (between policy makers, within the health system and beyond at different levels or civil society) that may affect scale-up of health interventions in general? </w:t>
            </w:r>
            <w:r w:rsidR="00D23D75">
              <w:rPr>
                <w:rFonts w:asciiTheme="minorHAnsi" w:hAnsiTheme="minorHAnsi" w:cstheme="minorHAnsi"/>
                <w:color w:val="000000"/>
              </w:rPr>
              <w:t>e</w:t>
            </w:r>
            <w:r w:rsidRPr="00620584">
              <w:rPr>
                <w:rFonts w:asciiTheme="minorHAnsi" w:hAnsiTheme="minorHAnsi" w:cstheme="minorHAnsi"/>
                <w:color w:val="000000"/>
              </w:rPr>
              <w:t>.g. a</w:t>
            </w:r>
            <w:r w:rsidRPr="00620584">
              <w:rPr>
                <w:rFonts w:asciiTheme="minorHAnsi" w:hAnsiTheme="minorHAnsi" w:cstheme="minorHAnsi"/>
              </w:rPr>
              <w:t xml:space="preserve">re there any tensions, </w:t>
            </w:r>
            <w:proofErr w:type="gramStart"/>
            <w:r w:rsidRPr="00620584">
              <w:rPr>
                <w:rFonts w:asciiTheme="minorHAnsi" w:hAnsiTheme="minorHAnsi" w:cstheme="minorHAnsi"/>
              </w:rPr>
              <w:t>problems</w:t>
            </w:r>
            <w:proofErr w:type="gramEnd"/>
            <w:r w:rsidRPr="00620584">
              <w:rPr>
                <w:rFonts w:asciiTheme="minorHAnsi" w:hAnsiTheme="minorHAnsi" w:cstheme="minorHAnsi"/>
              </w:rPr>
              <w:t xml:space="preserve"> or hierarchical issues between stakeholders?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1" w14:textId="77777777" w:rsidR="0067536B" w:rsidRPr="00620584" w:rsidRDefault="0067536B" w:rsidP="0067536B">
            <w:pPr>
              <w:pStyle w:val="ListParagraph"/>
              <w:numPr>
                <w:ilvl w:val="0"/>
                <w:numId w:val="3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Academic political economy literature from the country</w:t>
            </w:r>
          </w:p>
          <w:p w14:paraId="1ACC6EB2" w14:textId="77777777" w:rsidR="0067536B" w:rsidRPr="00620584" w:rsidRDefault="0067536B" w:rsidP="00B01C8C">
            <w:pPr>
              <w:pStyle w:val="ListParagraph"/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3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We can answer this question using information from the health sector and beyond. </w:t>
            </w:r>
          </w:p>
          <w:p w14:paraId="1ACC6EB4" w14:textId="7FA34B15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Understanding how decisions are made is helpful to ensure we have the right type of people in the </w:t>
            </w:r>
            <w:proofErr w:type="gramStart"/>
            <w:r w:rsidRPr="00620584">
              <w:rPr>
                <w:rFonts w:asciiTheme="minorHAnsi" w:hAnsiTheme="minorHAnsi" w:cstheme="minorHAnsi"/>
              </w:rPr>
              <w:t>NSSG</w:t>
            </w:r>
            <w:proofErr w:type="gramEnd"/>
            <w:r w:rsidRPr="00620584">
              <w:rPr>
                <w:rFonts w:asciiTheme="minorHAnsi" w:hAnsiTheme="minorHAnsi" w:cstheme="minorHAnsi"/>
              </w:rPr>
              <w:t xml:space="preserve"> and we are aware of reasons why people may hinder the MSI scale-up.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5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6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C2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8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20584">
              <w:rPr>
                <w:rFonts w:asciiTheme="minorHAnsi" w:hAnsiTheme="minorHAnsi" w:cstheme="minorHAnsi"/>
                <w:b/>
                <w:color w:val="000000"/>
              </w:rPr>
              <w:t xml:space="preserve">What </w:t>
            </w:r>
            <w:proofErr w:type="gramStart"/>
            <w:r w:rsidRPr="00620584">
              <w:rPr>
                <w:rFonts w:asciiTheme="minorHAnsi" w:hAnsiTheme="minorHAnsi" w:cstheme="minorHAnsi"/>
                <w:b/>
                <w:color w:val="000000"/>
              </w:rPr>
              <w:t>are</w:t>
            </w:r>
            <w:proofErr w:type="gramEnd"/>
            <w:r w:rsidRPr="00620584">
              <w:rPr>
                <w:rFonts w:asciiTheme="minorHAnsi" w:hAnsiTheme="minorHAnsi" w:cstheme="minorHAnsi"/>
                <w:b/>
                <w:color w:val="000000"/>
              </w:rPr>
              <w:t xml:space="preserve"> the socio-cultural-ethnic constellations that influence how decisions are made? </w:t>
            </w:r>
          </w:p>
          <w:p w14:paraId="1ACC6EB9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ACC6EBA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B" w14:textId="2824DB3D" w:rsidR="0067536B" w:rsidRPr="00620584" w:rsidRDefault="0067536B" w:rsidP="00B01C8C">
            <w:pPr>
              <w:rPr>
                <w:rFonts w:asciiTheme="minorHAnsi" w:hAnsiTheme="minorHAnsi" w:cstheme="minorHAnsi"/>
                <w:color w:val="000000"/>
              </w:rPr>
            </w:pPr>
            <w:r w:rsidRPr="00620584">
              <w:rPr>
                <w:rFonts w:asciiTheme="minorHAnsi" w:hAnsiTheme="minorHAnsi" w:cstheme="minorHAnsi"/>
              </w:rPr>
              <w:t xml:space="preserve">Are there </w:t>
            </w:r>
            <w:r w:rsidRPr="00620584">
              <w:rPr>
                <w:rFonts w:asciiTheme="minorHAnsi" w:hAnsiTheme="minorHAnsi" w:cstheme="minorHAnsi"/>
                <w:color w:val="000000"/>
              </w:rPr>
              <w:t>ethnic, religious, cultural and gender issues which may influence the success of scale-up of health interventions in some districts? If so</w:t>
            </w:r>
            <w:r w:rsidR="00C67300">
              <w:rPr>
                <w:rFonts w:asciiTheme="minorHAnsi" w:hAnsiTheme="minorHAnsi" w:cstheme="minorHAnsi"/>
                <w:color w:val="000000"/>
              </w:rPr>
              <w:t>,</w:t>
            </w:r>
            <w:r w:rsidRPr="0062058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67300">
              <w:rPr>
                <w:rFonts w:asciiTheme="minorHAnsi" w:hAnsiTheme="minorHAnsi" w:cstheme="minorHAnsi"/>
                <w:color w:val="000000"/>
              </w:rPr>
              <w:t>what do</w:t>
            </w:r>
            <w:r w:rsidRPr="00620584">
              <w:rPr>
                <w:rFonts w:asciiTheme="minorHAnsi" w:hAnsiTheme="minorHAnsi" w:cstheme="minorHAnsi"/>
                <w:color w:val="000000"/>
              </w:rPr>
              <w:t xml:space="preserve"> they look like?</w:t>
            </w:r>
          </w:p>
          <w:p w14:paraId="1ACC6EBC" w14:textId="74D9516E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br/>
              <w:t>Are there local/regional differences in the way</w:t>
            </w:r>
            <w:r w:rsidR="00C67300">
              <w:rPr>
                <w:rFonts w:asciiTheme="minorHAnsi" w:hAnsiTheme="minorHAnsi" w:cstheme="minorHAnsi"/>
              </w:rPr>
              <w:t xml:space="preserve"> </w:t>
            </w:r>
            <w:r w:rsidRPr="00620584">
              <w:rPr>
                <w:rFonts w:asciiTheme="minorHAnsi" w:hAnsiTheme="minorHAnsi" w:cstheme="minorHAnsi"/>
              </w:rPr>
              <w:t>people act or make decisions? If so</w:t>
            </w:r>
            <w:r w:rsidR="00C67300">
              <w:rPr>
                <w:rFonts w:asciiTheme="minorHAnsi" w:hAnsiTheme="minorHAnsi" w:cstheme="minorHAnsi"/>
              </w:rPr>
              <w:t>,</w:t>
            </w:r>
            <w:r w:rsidRPr="00620584">
              <w:rPr>
                <w:rFonts w:asciiTheme="minorHAnsi" w:hAnsiTheme="minorHAnsi" w:cstheme="minorHAnsi"/>
              </w:rPr>
              <w:t xml:space="preserve"> </w:t>
            </w:r>
            <w:r w:rsidR="00C67300">
              <w:rPr>
                <w:rFonts w:asciiTheme="minorHAnsi" w:hAnsiTheme="minorHAnsi" w:cstheme="minorHAnsi"/>
              </w:rPr>
              <w:t>what</w:t>
            </w:r>
            <w:r w:rsidRPr="0062058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D" w14:textId="77777777" w:rsidR="0067536B" w:rsidRPr="00620584" w:rsidRDefault="0067536B" w:rsidP="0067536B">
            <w:pPr>
              <w:pStyle w:val="ListParagraph"/>
              <w:numPr>
                <w:ilvl w:val="0"/>
                <w:numId w:val="4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Academic political economy literature from the country. </w:t>
            </w:r>
          </w:p>
          <w:p w14:paraId="1ACC6EBE" w14:textId="77777777" w:rsidR="0067536B" w:rsidRPr="00620584" w:rsidRDefault="0067536B" w:rsidP="00B01C8C">
            <w:pPr>
              <w:pStyle w:val="ListParagraph"/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BF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0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1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CC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3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20584">
              <w:rPr>
                <w:rFonts w:asciiTheme="minorHAnsi" w:hAnsiTheme="minorHAnsi" w:cstheme="minorHAnsi"/>
                <w:b/>
                <w:color w:val="000000"/>
              </w:rPr>
              <w:t>What are the economic arrangements that influence scale-up of the MSI?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4" w14:textId="2DB7FD77" w:rsidR="0067536B" w:rsidRPr="00620584" w:rsidRDefault="0067536B" w:rsidP="00B01C8C">
            <w:pPr>
              <w:pStyle w:val="CommentText"/>
              <w:rPr>
                <w:rFonts w:asciiTheme="minorHAnsi" w:hAnsiTheme="minorHAnsi"/>
              </w:rPr>
            </w:pPr>
            <w:r w:rsidRPr="00620584">
              <w:rPr>
                <w:rFonts w:asciiTheme="minorHAnsi" w:hAnsiTheme="minorHAnsi"/>
              </w:rPr>
              <w:t xml:space="preserve">Are there any economic issues which may influence the success of scale-up of health interventions? </w:t>
            </w:r>
            <w:r w:rsidR="00220322">
              <w:rPr>
                <w:rFonts w:asciiTheme="minorHAnsi" w:hAnsiTheme="minorHAnsi"/>
              </w:rPr>
              <w:t>e</w:t>
            </w:r>
            <w:r w:rsidRPr="00620584">
              <w:rPr>
                <w:rFonts w:asciiTheme="minorHAnsi" w:hAnsiTheme="minorHAnsi"/>
              </w:rPr>
              <w:t xml:space="preserve">.g. the influence of the general economy on the health system, the role of the private sector, economic growth etc.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5" w14:textId="77777777" w:rsidR="0067536B" w:rsidRPr="00620584" w:rsidRDefault="0067536B" w:rsidP="0067536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Government health strategy and policy documents</w:t>
            </w:r>
          </w:p>
          <w:p w14:paraId="1ACC6EC6" w14:textId="77777777" w:rsidR="0067536B" w:rsidRPr="00620584" w:rsidRDefault="0067536B" w:rsidP="0067536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Academic articles and studies </w:t>
            </w:r>
          </w:p>
          <w:p w14:paraId="1ACC6EC7" w14:textId="77777777" w:rsidR="0067536B" w:rsidRPr="00620584" w:rsidRDefault="0067536B" w:rsidP="0067536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Grey literature published from your country</w:t>
            </w:r>
          </w:p>
          <w:p w14:paraId="1ACC6EC8" w14:textId="77777777" w:rsidR="0067536B" w:rsidRPr="00620584" w:rsidRDefault="0067536B" w:rsidP="00B01C8C">
            <w:pPr>
              <w:pStyle w:val="ListParagraph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9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A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B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DF" w14:textId="77777777" w:rsidTr="00C73776">
        <w:trPr>
          <w:trHeight w:val="26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D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  <w:r w:rsidRPr="00620584">
              <w:rPr>
                <w:rFonts w:asciiTheme="minorHAnsi" w:hAnsiTheme="minorHAnsi" w:cstheme="minorHAnsi"/>
                <w:b/>
              </w:rPr>
              <w:t>What can we learn from the experiences of other similar interventions?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CE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>What kind of action research/ management strengthening interventions are currently taking place in the country?</w:t>
            </w:r>
          </w:p>
          <w:p w14:paraId="1ACC6ECF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 xml:space="preserve">By whom are these interventions </w:t>
            </w:r>
            <w:r w:rsidRPr="00620584">
              <w:rPr>
                <w:rFonts w:asciiTheme="minorHAnsi" w:hAnsiTheme="minorHAnsi" w:cstheme="minorHAnsi"/>
                <w:i/>
              </w:rPr>
              <w:t>(action research and management strengthening)</w:t>
            </w:r>
            <w:r w:rsidRPr="00620584">
              <w:rPr>
                <w:rFonts w:asciiTheme="minorHAnsi" w:hAnsiTheme="minorHAnsi" w:cstheme="minorHAnsi"/>
              </w:rPr>
              <w:t xml:space="preserve"> promoted, implemented and what are the experiences and lessons learned?</w:t>
            </w:r>
          </w:p>
          <w:p w14:paraId="1ACC6ED0" w14:textId="0BCB9AF3" w:rsidR="0067536B" w:rsidRPr="00620584" w:rsidRDefault="003938A0" w:rsidP="00B01C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7536B" w:rsidRPr="00620584">
              <w:rPr>
                <w:rFonts w:asciiTheme="minorHAnsi" w:hAnsiTheme="minorHAnsi" w:cstheme="minorHAnsi"/>
              </w:rPr>
              <w:t xml:space="preserve">re </w:t>
            </w:r>
            <w:r>
              <w:rPr>
                <w:rFonts w:asciiTheme="minorHAnsi" w:hAnsiTheme="minorHAnsi" w:cstheme="minorHAnsi"/>
              </w:rPr>
              <w:t xml:space="preserve">there </w:t>
            </w:r>
            <w:r w:rsidR="0067536B" w:rsidRPr="00620584">
              <w:rPr>
                <w:rFonts w:asciiTheme="minorHAnsi" w:hAnsiTheme="minorHAnsi" w:cstheme="minorHAnsi"/>
              </w:rPr>
              <w:t>examples of scale-up of a particular health intervention and what made this scale-up and collaboration work well</w:t>
            </w:r>
            <w:r>
              <w:rPr>
                <w:rFonts w:asciiTheme="minorHAnsi" w:hAnsiTheme="minorHAnsi" w:cstheme="minorHAnsi"/>
              </w:rPr>
              <w:t>,</w:t>
            </w:r>
            <w:r w:rsidR="0067536B" w:rsidRPr="00620584">
              <w:rPr>
                <w:rFonts w:asciiTheme="minorHAnsi" w:hAnsiTheme="minorHAnsi" w:cstheme="minorHAnsi"/>
              </w:rPr>
              <w:t xml:space="preserve"> or not?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D1" w14:textId="77777777" w:rsidR="0067536B" w:rsidRPr="00620584" w:rsidRDefault="0067536B" w:rsidP="0067536B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Local studies and grey literature</w:t>
            </w:r>
          </w:p>
          <w:p w14:paraId="1ACC6ED2" w14:textId="77777777" w:rsidR="0067536B" w:rsidRPr="00620584" w:rsidRDefault="0067536B" w:rsidP="00B01C8C">
            <w:pPr>
              <w:ind w:left="283"/>
              <w:rPr>
                <w:rFonts w:asciiTheme="minorHAnsi" w:hAnsiTheme="minorHAnsi" w:cstheme="minorHAnsi"/>
              </w:rPr>
            </w:pPr>
          </w:p>
          <w:p w14:paraId="1ACC6ED3" w14:textId="77777777" w:rsidR="0067536B" w:rsidRPr="00620584" w:rsidRDefault="0067536B" w:rsidP="0067536B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Possibly some academic publications</w:t>
            </w:r>
          </w:p>
          <w:p w14:paraId="1ACC6ED4" w14:textId="77777777" w:rsidR="0067536B" w:rsidRPr="00620584" w:rsidRDefault="0067536B" w:rsidP="00B01C8C">
            <w:pPr>
              <w:ind w:left="283"/>
              <w:rPr>
                <w:rFonts w:asciiTheme="minorHAnsi" w:hAnsiTheme="minorHAnsi" w:cstheme="minorHAnsi"/>
              </w:rPr>
            </w:pPr>
          </w:p>
          <w:p w14:paraId="1ACC6ED5" w14:textId="77777777" w:rsidR="0067536B" w:rsidRPr="00620584" w:rsidRDefault="0067536B" w:rsidP="0067536B">
            <w:pPr>
              <w:pStyle w:val="ListParagraph"/>
              <w:numPr>
                <w:ilvl w:val="0"/>
                <w:numId w:val="5"/>
              </w:numPr>
              <w:spacing w:before="100" w:after="0" w:line="240" w:lineRule="auto"/>
              <w:ind w:left="283"/>
              <w:contextualSpacing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Websites of key stakeholders in country identified through internet searches</w:t>
            </w:r>
          </w:p>
          <w:p w14:paraId="1ACC6ED6" w14:textId="77777777" w:rsidR="0067536B" w:rsidRPr="00620584" w:rsidRDefault="0067536B" w:rsidP="00B01C8C">
            <w:pPr>
              <w:ind w:left="283"/>
              <w:rPr>
                <w:rFonts w:asciiTheme="minorHAnsi" w:hAnsiTheme="minorHAnsi" w:cstheme="minorHAnsi"/>
              </w:rPr>
            </w:pPr>
          </w:p>
          <w:p w14:paraId="1ACC6ED7" w14:textId="77777777" w:rsidR="0067536B" w:rsidRPr="00620584" w:rsidRDefault="0067536B" w:rsidP="00B01C8C">
            <w:pPr>
              <w:rPr>
                <w:rFonts w:asciiTheme="minorHAnsi" w:hAnsiTheme="minorHAnsi" w:cstheme="minorHAnsi"/>
                <w:i/>
              </w:rPr>
            </w:pPr>
            <w:r w:rsidRPr="00620584">
              <w:rPr>
                <w:rFonts w:asciiTheme="minorHAnsi" w:hAnsiTheme="minorHAnsi" w:cstheme="minorHAnsi"/>
                <w:i/>
                <w:u w:val="single"/>
              </w:rPr>
              <w:t>Search strategy for the first two questions:</w:t>
            </w:r>
            <w:r w:rsidRPr="00620584">
              <w:rPr>
                <w:rFonts w:asciiTheme="minorHAnsi" w:hAnsiTheme="minorHAnsi" w:cstheme="minorHAnsi"/>
                <w:i/>
              </w:rPr>
              <w:t xml:space="preserve"> “action research” “PDSA” “quality improvement cycle” “performance improvement” “participatory research” + “country name”</w:t>
            </w:r>
          </w:p>
          <w:p w14:paraId="1ACC6ED8" w14:textId="77777777" w:rsidR="0067536B" w:rsidRPr="00620584" w:rsidRDefault="0067536B" w:rsidP="00B01C8C">
            <w:pPr>
              <w:ind w:left="283"/>
              <w:rPr>
                <w:rFonts w:asciiTheme="minorHAnsi" w:hAnsiTheme="minorHAnsi" w:cstheme="minorHAnsi"/>
                <w:i/>
              </w:rPr>
            </w:pPr>
          </w:p>
          <w:p w14:paraId="1ACC6ED9" w14:textId="77777777" w:rsidR="0067536B" w:rsidRPr="00620584" w:rsidRDefault="0067536B" w:rsidP="00B01C8C">
            <w:pPr>
              <w:rPr>
                <w:rFonts w:asciiTheme="minorHAnsi" w:hAnsiTheme="minorHAnsi" w:cstheme="minorHAnsi"/>
                <w:i/>
              </w:rPr>
            </w:pPr>
            <w:r w:rsidRPr="00620584">
              <w:rPr>
                <w:rFonts w:asciiTheme="minorHAnsi" w:hAnsiTheme="minorHAnsi" w:cstheme="minorHAnsi"/>
                <w:i/>
                <w:u w:val="single"/>
              </w:rPr>
              <w:t xml:space="preserve">Search strategy for the last question: </w:t>
            </w:r>
            <w:r w:rsidRPr="00620584">
              <w:rPr>
                <w:rFonts w:asciiTheme="minorHAnsi" w:hAnsiTheme="minorHAnsi" w:cstheme="minorHAnsi"/>
                <w:i/>
              </w:rPr>
              <w:t>“health intervention”,” health innovation”,” health program” “health project” + “scale-up”, “scaling” + “country name”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DA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>If important interventions are identified it is worth following up (through an interview/ meeting) with implementing organizations and ask for successes and challenges, implications for scale-up of the MSI.</w:t>
            </w:r>
          </w:p>
          <w:p w14:paraId="1ACC6EDB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  <w:p w14:paraId="1ACC6EDC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DD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DE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536B" w:rsidRPr="00620584" w14:paraId="1ACC6EEA" w14:textId="77777777" w:rsidTr="00C73776">
        <w:trPr>
          <w:trHeight w:val="260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0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  <w:r w:rsidRPr="00620584">
              <w:rPr>
                <w:rFonts w:asciiTheme="minorHAnsi" w:hAnsiTheme="minorHAnsi" w:cstheme="minorHAnsi"/>
                <w:b/>
              </w:rPr>
              <w:t>What enthusiasm is there for scale-up of the MSI from the main stakeholders?</w:t>
            </w:r>
          </w:p>
          <w:p w14:paraId="1ACC6EE1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  <w:p w14:paraId="1ACC6EE2" w14:textId="77777777" w:rsidR="0067536B" w:rsidRPr="00620584" w:rsidRDefault="0067536B" w:rsidP="00B01C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3" w14:textId="6F967B7B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  <w:r w:rsidRPr="00620584">
              <w:rPr>
                <w:rFonts w:asciiTheme="minorHAnsi" w:hAnsiTheme="minorHAnsi" w:cstheme="minorHAnsi"/>
              </w:rPr>
              <w:t>Is there evidence that national/regional decision-makers recognize the problem of sub-optimal district management? If so</w:t>
            </w:r>
            <w:r w:rsidR="00E777B3">
              <w:rPr>
                <w:rFonts w:asciiTheme="minorHAnsi" w:hAnsiTheme="minorHAnsi" w:cstheme="minorHAnsi"/>
              </w:rPr>
              <w:t>,</w:t>
            </w:r>
            <w:r w:rsidRPr="00620584">
              <w:rPr>
                <w:rFonts w:asciiTheme="minorHAnsi" w:hAnsiTheme="minorHAnsi" w:cstheme="minorHAnsi"/>
              </w:rPr>
              <w:t xml:space="preserve"> what are identified areas for improvement?</w:t>
            </w:r>
            <w:r w:rsidRPr="00620584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4" w14:textId="0BA26201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="00E777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ilot study</w:t>
            </w: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lessons learned </w:t>
            </w:r>
          </w:p>
          <w:p w14:paraId="1ACC6EE5" w14:textId="77777777" w:rsidR="0067536B" w:rsidRPr="00620584" w:rsidRDefault="0067536B" w:rsidP="0067536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058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Strategies and development plans</w:t>
            </w:r>
          </w:p>
          <w:p w14:paraId="1ACC6EE6" w14:textId="77777777" w:rsidR="0067536B" w:rsidRPr="00620584" w:rsidRDefault="0067536B" w:rsidP="00B01C8C">
            <w:pPr>
              <w:ind w:left="283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7" w14:textId="77777777" w:rsidR="0067536B" w:rsidRPr="00620584" w:rsidRDefault="0067536B" w:rsidP="00B01C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8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E9" w14:textId="77777777" w:rsidR="0067536B" w:rsidRPr="00620584" w:rsidRDefault="0067536B" w:rsidP="00B01C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CC6EEB" w14:textId="77777777" w:rsidR="0067536B" w:rsidRPr="00620584" w:rsidRDefault="0067536B" w:rsidP="0067536B">
      <w:pPr>
        <w:rPr>
          <w:rFonts w:asciiTheme="minorHAnsi" w:hAnsiTheme="minorHAnsi"/>
        </w:rPr>
      </w:pPr>
    </w:p>
    <w:p w14:paraId="1ACC6EEC" w14:textId="77777777" w:rsidR="00305777" w:rsidRDefault="00305777"/>
    <w:sectPr w:rsidR="00305777" w:rsidSect="00B877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B2D"/>
    <w:multiLevelType w:val="hybridMultilevel"/>
    <w:tmpl w:val="F96C7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225"/>
    <w:multiLevelType w:val="hybridMultilevel"/>
    <w:tmpl w:val="DA4C3F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1450"/>
    <w:multiLevelType w:val="hybridMultilevel"/>
    <w:tmpl w:val="F7425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9655A"/>
    <w:multiLevelType w:val="hybridMultilevel"/>
    <w:tmpl w:val="DA36F66E"/>
    <w:lvl w:ilvl="0" w:tplc="31DAD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51C5"/>
    <w:multiLevelType w:val="hybridMultilevel"/>
    <w:tmpl w:val="82DCC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13212">
    <w:abstractNumId w:val="2"/>
  </w:num>
  <w:num w:numId="2" w16cid:durableId="480000617">
    <w:abstractNumId w:val="3"/>
  </w:num>
  <w:num w:numId="3" w16cid:durableId="1432507752">
    <w:abstractNumId w:val="0"/>
  </w:num>
  <w:num w:numId="4" w16cid:durableId="245042974">
    <w:abstractNumId w:val="1"/>
  </w:num>
  <w:num w:numId="5" w16cid:durableId="91790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6B"/>
    <w:rsid w:val="00075371"/>
    <w:rsid w:val="00220322"/>
    <w:rsid w:val="00305777"/>
    <w:rsid w:val="003938A0"/>
    <w:rsid w:val="00400D57"/>
    <w:rsid w:val="005D58EB"/>
    <w:rsid w:val="005E405E"/>
    <w:rsid w:val="0067536B"/>
    <w:rsid w:val="00A061AD"/>
    <w:rsid w:val="00B877D8"/>
    <w:rsid w:val="00BD3DEF"/>
    <w:rsid w:val="00C67300"/>
    <w:rsid w:val="00C73776"/>
    <w:rsid w:val="00C8324E"/>
    <w:rsid w:val="00D23D75"/>
    <w:rsid w:val="00E777B3"/>
    <w:rsid w:val="00F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6E69"/>
  <w15:chartTrackingRefBased/>
  <w15:docId w15:val="{6E7028B3-D0AB-469F-BD6E-D679B8A3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536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67536B"/>
    <w:pPr>
      <w:spacing w:line="360" w:lineRule="auto"/>
    </w:pPr>
    <w:rPr>
      <w:rFonts w:ascii="Calibri" w:hAnsi="Calibri"/>
      <w:color w:val="1A1A1A"/>
      <w:sz w:val="24"/>
    </w:rPr>
  </w:style>
  <w:style w:type="character" w:customStyle="1" w:styleId="bodyChar">
    <w:name w:val="body Char"/>
    <w:link w:val="body"/>
    <w:rsid w:val="0067536B"/>
    <w:rPr>
      <w:rFonts w:ascii="Calibri" w:eastAsia="Times New Roman" w:hAnsi="Calibri" w:cs="Times New Roman"/>
      <w:color w:val="1A1A1A"/>
      <w:sz w:val="24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67536B"/>
  </w:style>
  <w:style w:type="character" w:customStyle="1" w:styleId="CommentTextChar">
    <w:name w:val="Comment Text Char"/>
    <w:basedOn w:val="DefaultParagraphFont"/>
    <w:link w:val="CommentText"/>
    <w:uiPriority w:val="99"/>
    <w:rsid w:val="0067536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67536B"/>
    <w:pPr>
      <w:ind w:left="720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67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Heading2"/>
    <w:link w:val="Style1Char"/>
    <w:qFormat/>
    <w:rsid w:val="00B877D8"/>
    <w:pPr>
      <w:keepLines w:val="0"/>
      <w:spacing w:before="0" w:after="160" w:line="240" w:lineRule="auto"/>
    </w:pPr>
    <w:rPr>
      <w:rFonts w:ascii="Calibri" w:eastAsia="Times New Roman" w:hAnsi="Calibri" w:cs="Times New Roman"/>
      <w:b/>
      <w:color w:val="01728D"/>
      <w:sz w:val="30"/>
      <w:szCs w:val="30"/>
    </w:rPr>
  </w:style>
  <w:style w:type="character" w:customStyle="1" w:styleId="Style1Char">
    <w:name w:val="Style1 Char"/>
    <w:basedOn w:val="Heading2Char"/>
    <w:link w:val="Style1"/>
    <w:rsid w:val="00B877D8"/>
    <w:rPr>
      <w:rFonts w:ascii="Calibri" w:eastAsia="Times New Roman" w:hAnsi="Calibri" w:cs="Times New Roman"/>
      <w:b/>
      <w:color w:val="01728D"/>
      <w:sz w:val="30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3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5AD22-F0DD-4981-A516-41B2FB39F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3AA45-7118-484E-B70E-7B2139CE57FF}">
  <ds:schemaRefs>
    <ds:schemaRef ds:uri="http://purl.org/dc/terms/"/>
    <ds:schemaRef ds:uri="dab8f710-a75f-4eca-afc7-fc5de4c57a4c"/>
    <ds:schemaRef ds:uri="http://schemas.microsoft.com/office/infopath/2007/PartnerControls"/>
    <ds:schemaRef ds:uri="http://schemas.openxmlformats.org/package/2006/metadata/core-properties"/>
    <ds:schemaRef ds:uri="db34223c-05cb-4c59-abce-7fba8e81b2b1"/>
    <ds:schemaRef ds:uri="http://purl.org/dc/elements/1.1/"/>
    <ds:schemaRef ds:uri="http://www.w3.org/XML/1998/namespace"/>
    <ds:schemaRef ds:uri="http://schemas.microsoft.com/office/2006/documentManagement/types"/>
    <ds:schemaRef ds:uri="2d7fbcef-e472-45d6-a417-d4c00b60dc8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09253C-C3F5-4130-8317-3B56D841D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Bulthuis, Susan</dc:creator>
  <cp:keywords/>
  <dc:description/>
  <cp:lastModifiedBy>Karen Miller</cp:lastModifiedBy>
  <cp:revision>2</cp:revision>
  <dcterms:created xsi:type="dcterms:W3CDTF">2023-02-15T14:27:00Z</dcterms:created>
  <dcterms:modified xsi:type="dcterms:W3CDTF">2023-02-15T14:27:00Z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